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367B783E" w:rsidR="001E2093" w:rsidRDefault="001E2093" w:rsidP="001E2093">
      <w:pPr>
        <w:pStyle w:val="a3"/>
        <w:tabs>
          <w:tab w:val="right" w:pos="9923"/>
        </w:tabs>
        <w:ind w:right="-7"/>
        <w:rPr>
          <w:rFonts w:cs="Arial"/>
          <w:bCs/>
          <w:noProof w:val="0"/>
          <w:sz w:val="24"/>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9A003F">
        <w:rPr>
          <w:rFonts w:cs="Arial"/>
          <w:bCs/>
          <w:noProof w:val="0"/>
          <w:sz w:val="24"/>
        </w:rPr>
        <w:t>4</w:t>
      </w:r>
      <w:r w:rsidR="002F0973">
        <w:rPr>
          <w:rFonts w:cs="Arial"/>
          <w:bCs/>
          <w:noProof w:val="0"/>
          <w:sz w:val="24"/>
        </w:rPr>
        <w:t>e</w:t>
      </w:r>
      <w:r>
        <w:rPr>
          <w:rFonts w:cs="Arial"/>
          <w:bCs/>
          <w:noProof w:val="0"/>
          <w:sz w:val="24"/>
        </w:rPr>
        <w:tab/>
      </w:r>
      <w:r w:rsidR="003942C1" w:rsidRPr="003942C1">
        <w:rPr>
          <w:rFonts w:cs="Arial"/>
          <w:bCs/>
          <w:noProof w:val="0"/>
          <w:sz w:val="26"/>
          <w:szCs w:val="22"/>
          <w:lang w:eastAsia="ja-JP"/>
        </w:rPr>
        <w:t>R2-2105830</w:t>
      </w:r>
    </w:p>
    <w:p w14:paraId="22919E21" w14:textId="77777777" w:rsidR="007E7EC3" w:rsidRDefault="007E7EC3" w:rsidP="001E2093">
      <w:pPr>
        <w:pStyle w:val="a3"/>
        <w:tabs>
          <w:tab w:val="right" w:pos="9923"/>
        </w:tabs>
        <w:ind w:right="-7"/>
        <w:rPr>
          <w:rFonts w:cs="Arial"/>
          <w:bCs/>
          <w:i/>
          <w:noProof w:val="0"/>
          <w:sz w:val="32"/>
          <w:lang w:eastAsia="ja-JP"/>
        </w:rPr>
      </w:pPr>
    </w:p>
    <w:p w14:paraId="4332BCF4" w14:textId="0B9F521E" w:rsidR="00015561" w:rsidRPr="00283E0E" w:rsidRDefault="00945A08" w:rsidP="00246389">
      <w:pPr>
        <w:pStyle w:val="ac"/>
        <w:rPr>
          <w:b/>
          <w:bCs/>
          <w:color w:val="auto"/>
          <w:sz w:val="24"/>
        </w:rPr>
      </w:pPr>
      <w:r w:rsidRPr="00283E0E">
        <w:rPr>
          <w:b/>
          <w:bCs/>
          <w:color w:val="auto"/>
          <w:sz w:val="24"/>
        </w:rPr>
        <w:t xml:space="preserve">Online, </w:t>
      </w:r>
      <w:r w:rsidR="009A003F">
        <w:rPr>
          <w:b/>
          <w:bCs/>
          <w:color w:val="auto"/>
          <w:sz w:val="24"/>
        </w:rPr>
        <w:t>May</w:t>
      </w:r>
      <w:r w:rsidRPr="00283E0E">
        <w:rPr>
          <w:b/>
          <w:bCs/>
          <w:color w:val="auto"/>
          <w:sz w:val="24"/>
        </w:rPr>
        <w:t xml:space="preserve"> </w:t>
      </w:r>
      <w:r w:rsidR="009A003F">
        <w:rPr>
          <w:b/>
          <w:bCs/>
          <w:color w:val="auto"/>
          <w:sz w:val="24"/>
        </w:rPr>
        <w:t>19</w:t>
      </w:r>
      <w:r w:rsidR="009A003F" w:rsidRPr="009A003F">
        <w:rPr>
          <w:b/>
          <w:bCs/>
          <w:color w:val="auto"/>
          <w:sz w:val="24"/>
          <w:vertAlign w:val="superscript"/>
        </w:rPr>
        <w:t>th</w:t>
      </w:r>
      <w:r w:rsidR="009A003F">
        <w:rPr>
          <w:b/>
          <w:bCs/>
          <w:color w:val="auto"/>
          <w:sz w:val="24"/>
        </w:rPr>
        <w:t xml:space="preserve"> </w:t>
      </w:r>
      <w:r w:rsidR="00DB43AB">
        <w:rPr>
          <w:b/>
          <w:bCs/>
          <w:color w:val="auto"/>
          <w:sz w:val="24"/>
        </w:rPr>
        <w:t>–</w:t>
      </w:r>
      <w:r w:rsidRPr="00283E0E">
        <w:rPr>
          <w:b/>
          <w:bCs/>
          <w:color w:val="auto"/>
          <w:sz w:val="24"/>
        </w:rPr>
        <w:t xml:space="preserve"> </w:t>
      </w:r>
      <w:r w:rsidR="009A003F">
        <w:rPr>
          <w:b/>
          <w:bCs/>
          <w:color w:val="auto"/>
          <w:sz w:val="24"/>
        </w:rPr>
        <w:t>2</w:t>
      </w:r>
      <w:r w:rsidR="00D61378">
        <w:rPr>
          <w:b/>
          <w:bCs/>
          <w:color w:val="auto"/>
          <w:sz w:val="24"/>
        </w:rPr>
        <w:t>7</w:t>
      </w:r>
      <w:proofErr w:type="gramStart"/>
      <w:r w:rsidR="00DB43AB" w:rsidRPr="00DB43AB">
        <w:rPr>
          <w:b/>
          <w:bCs/>
          <w:color w:val="auto"/>
          <w:sz w:val="24"/>
          <w:vertAlign w:val="superscript"/>
        </w:rPr>
        <w:t>th</w:t>
      </w:r>
      <w:r w:rsidR="00DB43AB">
        <w:rPr>
          <w:b/>
          <w:bCs/>
          <w:color w:val="auto"/>
          <w:sz w:val="24"/>
        </w:rPr>
        <w:t xml:space="preserve"> </w:t>
      </w:r>
      <w:r w:rsidRPr="00283E0E">
        <w:rPr>
          <w:b/>
          <w:bCs/>
          <w:color w:val="auto"/>
          <w:sz w:val="24"/>
        </w:rPr>
        <w:t xml:space="preserve"> 202</w:t>
      </w:r>
      <w:r w:rsidR="009A003F">
        <w:rPr>
          <w:b/>
          <w:bCs/>
          <w:color w:val="auto"/>
          <w:sz w:val="24"/>
        </w:rPr>
        <w:t>1</w:t>
      </w:r>
      <w:proofErr w:type="gramEnd"/>
    </w:p>
    <w:p w14:paraId="5977401F" w14:textId="77777777" w:rsidR="00945A08" w:rsidRPr="00907DA7" w:rsidRDefault="00945A08" w:rsidP="00246389">
      <w:pPr>
        <w:pStyle w:val="ac"/>
        <w:rPr>
          <w:rFonts w:eastAsiaTheme="minorEastAsia"/>
          <w:noProof/>
          <w:lang w:eastAsia="zh-CN"/>
        </w:rPr>
      </w:pPr>
    </w:p>
    <w:p w14:paraId="061B5772" w14:textId="2D679F2B"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w:t>
      </w:r>
      <w:r w:rsidR="00A37AE9">
        <w:rPr>
          <w:rFonts w:cs="Arial"/>
          <w:b/>
          <w:bCs/>
          <w:sz w:val="24"/>
        </w:rPr>
        <w:t>3</w:t>
      </w:r>
      <w:r w:rsidR="009A003F">
        <w:rPr>
          <w:rFonts w:cs="Arial"/>
          <w:b/>
          <w:bCs/>
          <w:sz w:val="24"/>
        </w:rPr>
        <w:t>.</w:t>
      </w:r>
      <w:r w:rsidR="006A6953">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6A53F70D"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CF618B">
        <w:rPr>
          <w:rFonts w:cs="Arial"/>
          <w:b/>
          <w:bCs/>
          <w:sz w:val="24"/>
        </w:rPr>
        <w:t>Discussion on CPAC procedures</w:t>
      </w:r>
      <w:r w:rsidR="009A003F">
        <w:rPr>
          <w:rFonts w:cs="Arial"/>
          <w:b/>
          <w:bCs/>
          <w:sz w:val="24"/>
        </w:rPr>
        <w:t xml:space="preserve"> </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3DEC3ADC" w14:textId="13556DFD" w:rsidR="00362EEF" w:rsidRPr="00B257A3" w:rsidRDefault="009A003F" w:rsidP="00B257A3">
      <w:pPr>
        <w:spacing w:after="0" w:line="240" w:lineRule="exact"/>
        <w:rPr>
          <w:rFonts w:eastAsiaTheme="minorEastAsia" w:cs="Arial"/>
          <w:lang w:eastAsia="zh-CN"/>
        </w:rPr>
      </w:pPr>
      <w:r>
        <w:rPr>
          <w:rFonts w:cs="Arial"/>
          <w:lang w:eastAsia="zh-CN"/>
        </w:rPr>
        <w:t>In this paper, we further discuss issues related to</w:t>
      </w:r>
      <w:r w:rsidR="00CF618B">
        <w:rPr>
          <w:rFonts w:cs="Arial"/>
          <w:lang w:eastAsia="zh-CN"/>
        </w:rPr>
        <w:t xml:space="preserve"> CPAC procedures.</w:t>
      </w:r>
    </w:p>
    <w:p w14:paraId="7D3FE11E" w14:textId="1BFAD90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3001ED11" w14:textId="13600BD9" w:rsidR="00311557" w:rsidRDefault="00311557" w:rsidP="00311557">
      <w:pPr>
        <w:pStyle w:val="2"/>
        <w:rPr>
          <w:rFonts w:eastAsiaTheme="minorEastAsia"/>
        </w:rPr>
      </w:pPr>
      <w:r>
        <w:rPr>
          <w:rFonts w:eastAsiaTheme="minorEastAsia"/>
        </w:rPr>
        <w:t xml:space="preserve">2.1 </w:t>
      </w:r>
      <w:r w:rsidR="005B776D">
        <w:rPr>
          <w:rFonts w:eastAsiaTheme="minorEastAsia"/>
        </w:rPr>
        <w:t>Issues related to SN initiated inter-SN CPC</w:t>
      </w:r>
    </w:p>
    <w:p w14:paraId="66B352A8" w14:textId="7E3A3111" w:rsidR="005B776D" w:rsidRDefault="00045F2B" w:rsidP="005B776D">
      <w:pPr>
        <w:rPr>
          <w:rFonts w:eastAsiaTheme="minorEastAsia"/>
        </w:rPr>
      </w:pPr>
      <w:r>
        <w:rPr>
          <w:rFonts w:eastAsiaTheme="minorEastAsia"/>
        </w:rPr>
        <w:t xml:space="preserve">In the previous RAN2 email discussion [1], many controversial issues have been discussed </w:t>
      </w:r>
      <w:r w:rsidR="00DE3DCA">
        <w:rPr>
          <w:rFonts w:eastAsiaTheme="minorEastAsia"/>
        </w:rPr>
        <w:t>and made the following agreements:</w:t>
      </w:r>
    </w:p>
    <w:tbl>
      <w:tblPr>
        <w:tblStyle w:val="afb"/>
        <w:tblW w:w="0" w:type="auto"/>
        <w:tblLook w:val="04A0" w:firstRow="1" w:lastRow="0" w:firstColumn="1" w:lastColumn="0" w:noHBand="0" w:noVBand="1"/>
      </w:tblPr>
      <w:tblGrid>
        <w:gridCol w:w="9855"/>
      </w:tblGrid>
      <w:tr w:rsidR="00DE3DCA" w14:paraId="7B88A8D6" w14:textId="77777777" w:rsidTr="00DE3DCA">
        <w:tc>
          <w:tcPr>
            <w:tcW w:w="9855" w:type="dxa"/>
          </w:tcPr>
          <w:p w14:paraId="5E473CEB" w14:textId="6F6202A1" w:rsidR="00DE3DCA" w:rsidRDefault="00DE3DCA" w:rsidP="00DE3DCA">
            <w:pPr>
              <w:pStyle w:val="Agreement"/>
              <w:numPr>
                <w:ilvl w:val="0"/>
                <w:numId w:val="0"/>
              </w:numPr>
              <w:ind w:left="360" w:hanging="360"/>
            </w:pPr>
            <w:r w:rsidRPr="00DE3DCA">
              <w:rPr>
                <w:highlight w:val="green"/>
              </w:rPr>
              <w:t>RAN2#113bis Agreements:</w:t>
            </w:r>
          </w:p>
          <w:p w14:paraId="44C220EA" w14:textId="197951E3" w:rsidR="00DE3DCA" w:rsidRPr="00EB0F6B" w:rsidRDefault="00DE3DCA" w:rsidP="00DE3DCA">
            <w:pPr>
              <w:pStyle w:val="Agreement"/>
              <w:tabs>
                <w:tab w:val="clear" w:pos="360"/>
                <w:tab w:val="num" w:pos="1619"/>
              </w:tabs>
              <w:ind w:left="1619"/>
            </w:pPr>
            <w:r w:rsidRPr="00EB0F6B">
              <w:t xml:space="preserve">1 </w:t>
            </w:r>
            <w:r w:rsidRPr="00EB0F6B">
              <w:tab/>
              <w:t xml:space="preserve">Source SN provides the candidate cells and it sets the execution condition per candidate cell. </w:t>
            </w:r>
            <w:r w:rsidRPr="00EB0F6B">
              <w:rPr>
                <w:highlight w:val="yellow"/>
              </w:rPr>
              <w:t>Signalling details are FFS</w:t>
            </w:r>
            <w:r>
              <w:rPr>
                <w:highlight w:val="yellow"/>
              </w:rPr>
              <w:t xml:space="preserve"> (e.g. which messages and steps)</w:t>
            </w:r>
            <w:r w:rsidRPr="00EB0F6B">
              <w:rPr>
                <w:highlight w:val="yellow"/>
              </w:rPr>
              <w:t>.</w:t>
            </w:r>
            <w:r w:rsidRPr="00EB0F6B">
              <w:t xml:space="preserve"> </w:t>
            </w:r>
          </w:p>
          <w:p w14:paraId="66757E8E" w14:textId="77777777" w:rsidR="00DE3DCA" w:rsidRPr="00702DE0" w:rsidRDefault="00DE3DCA" w:rsidP="00DE3DCA">
            <w:pPr>
              <w:pStyle w:val="Agreement"/>
              <w:tabs>
                <w:tab w:val="clear" w:pos="360"/>
                <w:tab w:val="num" w:pos="1619"/>
              </w:tabs>
              <w:ind w:left="1619"/>
            </w:pPr>
            <w:r>
              <w:t>Blind Inter-SN CPC is not precluded (but we will not optimize it)</w:t>
            </w:r>
          </w:p>
          <w:p w14:paraId="66483791" w14:textId="5EACA9B8" w:rsidR="00DE3DCA" w:rsidRPr="00DE3DCA" w:rsidRDefault="00DE3DCA" w:rsidP="005B776D">
            <w:pPr>
              <w:pStyle w:val="Agreement"/>
              <w:tabs>
                <w:tab w:val="clear" w:pos="360"/>
                <w:tab w:val="num" w:pos="1619"/>
              </w:tabs>
              <w:ind w:left="1619"/>
            </w:pPr>
            <w:r>
              <w:t>3</w:t>
            </w:r>
            <w:r>
              <w:tab/>
            </w:r>
            <w:r w:rsidRPr="00DE3DCA">
              <w:rPr>
                <w:highlight w:val="yellow"/>
              </w:rPr>
              <w:t>FFS whether it is possible for the target SN to come up with alternative candidate cells other than what suggested by the ‎source SN. ‎</w:t>
            </w:r>
          </w:p>
        </w:tc>
      </w:tr>
    </w:tbl>
    <w:p w14:paraId="456616ED" w14:textId="2B5D3C54" w:rsidR="00FE1369" w:rsidRDefault="00FE1369" w:rsidP="005B776D">
      <w:pPr>
        <w:rPr>
          <w:rFonts w:eastAsiaTheme="minorEastAsia"/>
        </w:rPr>
      </w:pPr>
    </w:p>
    <w:p w14:paraId="116F701E" w14:textId="6CEF0DA8" w:rsidR="00CF618B" w:rsidRDefault="009C1BDC" w:rsidP="00376CCC">
      <w:pPr>
        <w:rPr>
          <w:rFonts w:eastAsiaTheme="minorEastAsia"/>
        </w:rPr>
      </w:pPr>
      <w:r>
        <w:rPr>
          <w:rFonts w:eastAsiaTheme="minorEastAsia"/>
        </w:rPr>
        <w:t xml:space="preserve">It is the common understanding that the target SN could be indicated with </w:t>
      </w:r>
      <w:r w:rsidR="008838E7">
        <w:rPr>
          <w:rFonts w:eastAsiaTheme="minorEastAsia"/>
        </w:rPr>
        <w:t>a list of suggested cells</w:t>
      </w:r>
      <w:r w:rsidR="008F33B6">
        <w:rPr>
          <w:rFonts w:eastAsiaTheme="minorEastAsia"/>
        </w:rPr>
        <w:t xml:space="preserve"> from the source SN. </w:t>
      </w:r>
      <w:r w:rsidR="00E67FC8">
        <w:rPr>
          <w:rFonts w:eastAsiaTheme="minorEastAsia"/>
        </w:rPr>
        <w:t xml:space="preserve">And in our view, such list of suggested cells can be indicated </w:t>
      </w:r>
      <w:r w:rsidR="00E803C4">
        <w:rPr>
          <w:rFonts w:eastAsiaTheme="minorEastAsia"/>
        </w:rPr>
        <w:t xml:space="preserve">using the </w:t>
      </w:r>
      <w:r w:rsidR="00CA011B" w:rsidRPr="00CA011B">
        <w:rPr>
          <w:rFonts w:eastAsiaTheme="minorEastAsia"/>
          <w:i/>
          <w:iCs/>
        </w:rPr>
        <w:t>candidateCellInfoListSN</w:t>
      </w:r>
      <w:r w:rsidR="00CA011B">
        <w:rPr>
          <w:rFonts w:eastAsiaTheme="minorEastAsia"/>
          <w:i/>
          <w:iCs/>
        </w:rPr>
        <w:t xml:space="preserve"> </w:t>
      </w:r>
      <w:r w:rsidR="00CA011B">
        <w:rPr>
          <w:rFonts w:eastAsiaTheme="minorEastAsia"/>
        </w:rPr>
        <w:t>IE similar as in legacy SN change</w:t>
      </w:r>
      <w:r w:rsidR="002960C6">
        <w:rPr>
          <w:rFonts w:eastAsiaTheme="minorEastAsia"/>
        </w:rPr>
        <w:t xml:space="preserve">. </w:t>
      </w:r>
    </w:p>
    <w:p w14:paraId="29EBCE8F" w14:textId="3D9FDB29" w:rsidR="002960C6" w:rsidRDefault="00EC14FE" w:rsidP="002960C6">
      <w:pPr>
        <w:pStyle w:val="Observation"/>
        <w:rPr>
          <w:rFonts w:eastAsiaTheme="minorEastAsia"/>
        </w:rPr>
      </w:pPr>
      <w:bookmarkStart w:id="4" w:name="_Toc71616599"/>
      <w:r>
        <w:rPr>
          <w:rFonts w:eastAsiaTheme="minorEastAsia"/>
        </w:rPr>
        <w:t>In the legacy</w:t>
      </w:r>
      <w:r w:rsidR="004E42A1">
        <w:rPr>
          <w:rFonts w:eastAsiaTheme="minorEastAsia"/>
        </w:rPr>
        <w:t xml:space="preserve">, </w:t>
      </w:r>
      <w:r w:rsidR="004E42A1" w:rsidRPr="00CA011B">
        <w:rPr>
          <w:rFonts w:eastAsiaTheme="minorEastAsia"/>
          <w:i/>
          <w:iCs/>
        </w:rPr>
        <w:t>candidateCellInfoListSN</w:t>
      </w:r>
      <w:r w:rsidR="004E42A1">
        <w:rPr>
          <w:rFonts w:eastAsiaTheme="minorEastAsia"/>
        </w:rPr>
        <w:t xml:space="preserve"> IE is used to </w:t>
      </w:r>
      <w:r w:rsidR="004E02CA">
        <w:rPr>
          <w:rFonts w:eastAsiaTheme="minorEastAsia"/>
        </w:rPr>
        <w:t xml:space="preserve">suggest cells for </w:t>
      </w:r>
      <w:r w:rsidR="00772EE4">
        <w:rPr>
          <w:rFonts w:eastAsiaTheme="minorEastAsia"/>
        </w:rPr>
        <w:t>target SN to consider configuring.</w:t>
      </w:r>
      <w:bookmarkEnd w:id="4"/>
      <w:r w:rsidR="00772EE4">
        <w:rPr>
          <w:rFonts w:eastAsiaTheme="minorEastAsia"/>
        </w:rPr>
        <w:t xml:space="preserve"> </w:t>
      </w:r>
    </w:p>
    <w:p w14:paraId="15EC35FC" w14:textId="1A0EF036" w:rsidR="00E00EA6" w:rsidRDefault="00A17A37" w:rsidP="00E00EA6">
      <w:pPr>
        <w:pStyle w:val="Proposal"/>
        <w:rPr>
          <w:rFonts w:eastAsiaTheme="minorEastAsia"/>
        </w:rPr>
      </w:pPr>
      <w:bookmarkStart w:id="5" w:name="_Toc71616605"/>
      <w:r>
        <w:rPr>
          <w:rFonts w:eastAsiaTheme="minorEastAsia"/>
        </w:rPr>
        <w:t xml:space="preserve">As a baseline, </w:t>
      </w:r>
      <w:r w:rsidR="00737170">
        <w:rPr>
          <w:rFonts w:eastAsiaTheme="minorEastAsia"/>
        </w:rPr>
        <w:t xml:space="preserve">for SN initiated inter-SN CPC, </w:t>
      </w:r>
      <w:r w:rsidRPr="00CA011B">
        <w:rPr>
          <w:rFonts w:eastAsiaTheme="minorEastAsia"/>
          <w:i/>
          <w:iCs/>
        </w:rPr>
        <w:t>candidateCellInfoListSN</w:t>
      </w:r>
      <w:r>
        <w:rPr>
          <w:rFonts w:eastAsiaTheme="minorEastAsia"/>
        </w:rPr>
        <w:t xml:space="preserve"> IE is used </w:t>
      </w:r>
      <w:r w:rsidR="003278BC">
        <w:rPr>
          <w:rFonts w:eastAsiaTheme="minorEastAsia"/>
        </w:rPr>
        <w:t xml:space="preserve">to suggest </w:t>
      </w:r>
      <w:r w:rsidR="0081588F">
        <w:rPr>
          <w:rFonts w:eastAsiaTheme="minorEastAsia"/>
        </w:rPr>
        <w:t>cells for target SN to consider configuring.</w:t>
      </w:r>
      <w:bookmarkEnd w:id="5"/>
    </w:p>
    <w:p w14:paraId="2B5031F0" w14:textId="3E987BB6" w:rsidR="0081588F" w:rsidRDefault="0081588F" w:rsidP="0081588F">
      <w:pPr>
        <w:pStyle w:val="Proposal"/>
        <w:numPr>
          <w:ilvl w:val="0"/>
          <w:numId w:val="0"/>
        </w:numPr>
        <w:ind w:left="1304" w:hanging="1304"/>
        <w:rPr>
          <w:rFonts w:eastAsiaTheme="minorEastAsia"/>
        </w:rPr>
      </w:pPr>
    </w:p>
    <w:p w14:paraId="7ACEBF71" w14:textId="78F99A65" w:rsidR="0081588F" w:rsidRDefault="008861D8" w:rsidP="008861D8">
      <w:pPr>
        <w:rPr>
          <w:rFonts w:eastAsiaTheme="minorEastAsia"/>
        </w:rPr>
      </w:pPr>
      <w:r>
        <w:rPr>
          <w:rFonts w:eastAsiaTheme="minorEastAsia"/>
        </w:rPr>
        <w:t xml:space="preserve">Another issue seems controversial is whether the </w:t>
      </w:r>
      <w:r w:rsidR="002E511A">
        <w:rPr>
          <w:rFonts w:eastAsiaTheme="minorEastAsia"/>
        </w:rPr>
        <w:t xml:space="preserve">target SN can prepare candidate PSCells that </w:t>
      </w:r>
      <w:r w:rsidR="00C919EF">
        <w:rPr>
          <w:rFonts w:eastAsiaTheme="minorEastAsia"/>
        </w:rPr>
        <w:t>are not suggested by the source SN</w:t>
      </w:r>
      <w:r w:rsidR="003C7B03">
        <w:rPr>
          <w:rFonts w:eastAsiaTheme="minorEastAsia"/>
        </w:rPr>
        <w:t xml:space="preserve"> (e.g. not indicated in the </w:t>
      </w:r>
      <w:r w:rsidR="003C7B03" w:rsidRPr="00CA011B">
        <w:rPr>
          <w:rFonts w:eastAsiaTheme="minorEastAsia"/>
          <w:i/>
          <w:iCs/>
        </w:rPr>
        <w:t>candidateCellInfoListSN</w:t>
      </w:r>
      <w:r w:rsidR="003C7B03">
        <w:rPr>
          <w:rFonts w:eastAsiaTheme="minorEastAsia"/>
          <w:i/>
          <w:iCs/>
        </w:rPr>
        <w:t xml:space="preserve"> </w:t>
      </w:r>
      <w:r w:rsidR="003C7B03">
        <w:rPr>
          <w:rFonts w:eastAsiaTheme="minorEastAsia"/>
        </w:rPr>
        <w:t>IE)</w:t>
      </w:r>
      <w:r w:rsidR="005654B9">
        <w:rPr>
          <w:rFonts w:eastAsiaTheme="minorEastAsia"/>
        </w:rPr>
        <w:t xml:space="preserve">. In our </w:t>
      </w:r>
      <w:r w:rsidR="00412A59">
        <w:rPr>
          <w:rFonts w:eastAsiaTheme="minorEastAsia"/>
        </w:rPr>
        <w:t>view</w:t>
      </w:r>
      <w:r w:rsidR="005654B9">
        <w:rPr>
          <w:rFonts w:eastAsiaTheme="minorEastAsia"/>
        </w:rPr>
        <w:t>, we</w:t>
      </w:r>
      <w:r w:rsidR="003A0031">
        <w:rPr>
          <w:rFonts w:eastAsiaTheme="minorEastAsia"/>
        </w:rPr>
        <w:t xml:space="preserve"> don’t see </w:t>
      </w:r>
      <w:r w:rsidR="00525573">
        <w:rPr>
          <w:rFonts w:eastAsiaTheme="minorEastAsia"/>
        </w:rPr>
        <w:t xml:space="preserve">any critical reason to restrict the NW implementation, since at the end it is upon the target SN to decide </w:t>
      </w:r>
      <w:r w:rsidR="00CE6AC9">
        <w:rPr>
          <w:rFonts w:eastAsiaTheme="minorEastAsia"/>
        </w:rPr>
        <w:t xml:space="preserve">and prepare candidate PSCells. </w:t>
      </w:r>
    </w:p>
    <w:p w14:paraId="35654ADA" w14:textId="14E2C015" w:rsidR="003C7B03" w:rsidRDefault="003C7B03" w:rsidP="008861D8">
      <w:pPr>
        <w:rPr>
          <w:rFonts w:eastAsiaTheme="minorEastAsia"/>
        </w:rPr>
      </w:pPr>
      <w:r>
        <w:rPr>
          <w:rFonts w:eastAsiaTheme="minorEastAsia"/>
        </w:rPr>
        <w:t xml:space="preserve">Some companies are concerned about the scenario that </w:t>
      </w:r>
      <w:r w:rsidR="00440E7A">
        <w:rPr>
          <w:rFonts w:eastAsiaTheme="minorEastAsia"/>
        </w:rPr>
        <w:t xml:space="preserve">if the </w:t>
      </w:r>
      <w:r w:rsidR="00412A59">
        <w:rPr>
          <w:rFonts w:eastAsiaTheme="minorEastAsia"/>
        </w:rPr>
        <w:t xml:space="preserve">target SN has prepared a candidate PSCell not suggested by the source SN, the MN might need to further request the source SN to provide the corresponding execution condition (e.g. step 4 and 5 in Figure B alternative 2), which is additional complex and latency. </w:t>
      </w:r>
    </w:p>
    <w:p w14:paraId="6CFB83DB" w14:textId="77777777" w:rsidR="00BF6F9F" w:rsidRDefault="00412A59" w:rsidP="008861D8">
      <w:pPr>
        <w:rPr>
          <w:rFonts w:eastAsiaTheme="minorEastAsia"/>
        </w:rPr>
      </w:pPr>
      <w:r>
        <w:rPr>
          <w:rFonts w:eastAsiaTheme="minorEastAsia"/>
        </w:rPr>
        <w:t>However, in our understanding, smart NW implementation can resolve such problem</w:t>
      </w:r>
      <w:r w:rsidR="00C77DF9">
        <w:rPr>
          <w:rFonts w:eastAsiaTheme="minorEastAsia"/>
        </w:rPr>
        <w:t xml:space="preserve"> to a large part</w:t>
      </w:r>
      <w:r>
        <w:rPr>
          <w:rFonts w:eastAsiaTheme="minorEastAsia"/>
        </w:rPr>
        <w:t>. For example</w:t>
      </w:r>
      <w:r w:rsidR="00BF6F9F">
        <w:rPr>
          <w:rFonts w:eastAsiaTheme="minorEastAsia"/>
        </w:rPr>
        <w:t>:</w:t>
      </w:r>
    </w:p>
    <w:p w14:paraId="63423D79" w14:textId="77777777" w:rsidR="00BF6F9F" w:rsidRDefault="00BF6F9F" w:rsidP="00BF6F9F">
      <w:pPr>
        <w:pStyle w:val="af6"/>
        <w:numPr>
          <w:ilvl w:val="0"/>
          <w:numId w:val="49"/>
        </w:numPr>
        <w:rPr>
          <w:rFonts w:eastAsiaTheme="minorEastAsia"/>
        </w:rPr>
      </w:pPr>
      <w:r>
        <w:rPr>
          <w:rFonts w:eastAsiaTheme="minorEastAsia"/>
        </w:rPr>
        <w:t>Assuming</w:t>
      </w:r>
      <w:r w:rsidR="00412A59" w:rsidRPr="00BF6F9F">
        <w:rPr>
          <w:rFonts w:eastAsiaTheme="minorEastAsia"/>
        </w:rPr>
        <w:t xml:space="preserve"> target SN has prepared a list of candidate PSCells and sent the corresponding RRC configurations to MN, wherein some candidate PSCells are suggested by the source SN while some are not.</w:t>
      </w:r>
    </w:p>
    <w:p w14:paraId="564E27C7" w14:textId="77777777" w:rsidR="00BF6F9F" w:rsidRDefault="00D90A7F" w:rsidP="00BF6F9F">
      <w:pPr>
        <w:pStyle w:val="af6"/>
        <w:numPr>
          <w:ilvl w:val="0"/>
          <w:numId w:val="49"/>
        </w:numPr>
        <w:rPr>
          <w:rFonts w:eastAsiaTheme="minorEastAsia"/>
        </w:rPr>
      </w:pPr>
      <w:r w:rsidRPr="00BF6F9F">
        <w:rPr>
          <w:rFonts w:eastAsiaTheme="minorEastAsia"/>
        </w:rPr>
        <w:t>After receiving f</w:t>
      </w:r>
      <w:r w:rsidR="00412A59" w:rsidRPr="00BF6F9F">
        <w:rPr>
          <w:rFonts w:eastAsiaTheme="minorEastAsia"/>
        </w:rPr>
        <w:t xml:space="preserve">rom target SN </w:t>
      </w:r>
      <w:r w:rsidRPr="00BF6F9F">
        <w:rPr>
          <w:rFonts w:eastAsiaTheme="minorEastAsia"/>
        </w:rPr>
        <w:t xml:space="preserve">the list of candidate PSCells and their RRC configurations, MN can first determine which PSCells have their execution condition provided by the source SN, </w:t>
      </w:r>
      <w:r w:rsidR="003C7582" w:rsidRPr="00BF6F9F">
        <w:rPr>
          <w:rFonts w:eastAsiaTheme="minorEastAsia"/>
        </w:rPr>
        <w:t>then</w:t>
      </w:r>
      <w:r w:rsidR="00A064AF" w:rsidRPr="00BF6F9F">
        <w:rPr>
          <w:rFonts w:eastAsiaTheme="minorEastAsia"/>
        </w:rPr>
        <w:t xml:space="preserve"> </w:t>
      </w:r>
      <w:r w:rsidR="003C7582" w:rsidRPr="00BF6F9F">
        <w:rPr>
          <w:rFonts w:eastAsiaTheme="minorEastAsia"/>
        </w:rPr>
        <w:t xml:space="preserve">generate the </w:t>
      </w:r>
      <w:r w:rsidR="003C7582" w:rsidRPr="00BF6F9F">
        <w:rPr>
          <w:rFonts w:eastAsiaTheme="minorEastAsia"/>
        </w:rPr>
        <w:lastRenderedPageBreak/>
        <w:t>MN RRC reconfiguration message (</w:t>
      </w:r>
      <w:r w:rsidR="00F107C3" w:rsidRPr="00BF6F9F">
        <w:rPr>
          <w:rFonts w:eastAsiaTheme="minorEastAsia"/>
        </w:rPr>
        <w:t xml:space="preserve">including the PSCells with </w:t>
      </w:r>
      <w:r w:rsidR="009E2B89" w:rsidRPr="00BF6F9F">
        <w:rPr>
          <w:rFonts w:eastAsiaTheme="minorEastAsia"/>
        </w:rPr>
        <w:t>both ex</w:t>
      </w:r>
      <w:r w:rsidR="00951FCE" w:rsidRPr="00BF6F9F">
        <w:rPr>
          <w:rFonts w:eastAsiaTheme="minorEastAsia"/>
        </w:rPr>
        <w:t>ecution condition and SN RRC reconfiguration provided</w:t>
      </w:r>
      <w:r w:rsidR="003C7582" w:rsidRPr="00BF6F9F">
        <w:rPr>
          <w:rFonts w:eastAsiaTheme="minorEastAsia"/>
        </w:rPr>
        <w:t>)</w:t>
      </w:r>
      <w:r w:rsidR="0063544B" w:rsidRPr="00BF6F9F">
        <w:rPr>
          <w:rFonts w:eastAsiaTheme="minorEastAsia"/>
        </w:rPr>
        <w:t xml:space="preserve"> and send to UE</w:t>
      </w:r>
      <w:r w:rsidR="00422479" w:rsidRPr="00BF6F9F">
        <w:rPr>
          <w:rFonts w:eastAsiaTheme="minorEastAsia"/>
        </w:rPr>
        <w:t xml:space="preserve">. </w:t>
      </w:r>
    </w:p>
    <w:p w14:paraId="59EF9BF3" w14:textId="6DD4FCA0" w:rsidR="00412A59" w:rsidRDefault="00951FCE" w:rsidP="00BF6F9F">
      <w:pPr>
        <w:pStyle w:val="af6"/>
        <w:numPr>
          <w:ilvl w:val="0"/>
          <w:numId w:val="49"/>
        </w:numPr>
        <w:rPr>
          <w:rFonts w:eastAsiaTheme="minorEastAsia"/>
        </w:rPr>
      </w:pPr>
      <w:r w:rsidRPr="00BF6F9F">
        <w:rPr>
          <w:rFonts w:eastAsiaTheme="minorEastAsia"/>
        </w:rPr>
        <w:t xml:space="preserve">For those </w:t>
      </w:r>
      <w:r w:rsidR="007573C5" w:rsidRPr="00BF6F9F">
        <w:rPr>
          <w:rFonts w:eastAsiaTheme="minorEastAsia"/>
        </w:rPr>
        <w:t xml:space="preserve">prepared PSCells </w:t>
      </w:r>
      <w:r w:rsidR="004C40CA" w:rsidRPr="00BF6F9F">
        <w:rPr>
          <w:rFonts w:eastAsiaTheme="minorEastAsia"/>
        </w:rPr>
        <w:t>that do</w:t>
      </w:r>
      <w:r w:rsidR="007573C5" w:rsidRPr="00BF6F9F">
        <w:rPr>
          <w:rFonts w:eastAsiaTheme="minorEastAsia"/>
        </w:rPr>
        <w:t xml:space="preserve"> not have execution condition (e.g. not suggested by source SN), MN </w:t>
      </w:r>
      <w:r w:rsidR="00B77D8D" w:rsidRPr="00BF6F9F">
        <w:rPr>
          <w:rFonts w:eastAsiaTheme="minorEastAsia"/>
        </w:rPr>
        <w:t xml:space="preserve">can wait for </w:t>
      </w:r>
      <w:r w:rsidR="004C40CA" w:rsidRPr="00BF6F9F">
        <w:rPr>
          <w:rFonts w:eastAsiaTheme="minorEastAsia"/>
        </w:rPr>
        <w:t xml:space="preserve">source </w:t>
      </w:r>
      <w:r w:rsidR="00B77D8D" w:rsidRPr="00BF6F9F">
        <w:rPr>
          <w:rFonts w:eastAsiaTheme="minorEastAsia"/>
        </w:rPr>
        <w:t xml:space="preserve">SN to provide </w:t>
      </w:r>
      <w:r w:rsidR="004C40CA" w:rsidRPr="00BF6F9F">
        <w:rPr>
          <w:rFonts w:eastAsiaTheme="minorEastAsia"/>
        </w:rPr>
        <w:t>additional</w:t>
      </w:r>
      <w:r w:rsidR="00B77D8D" w:rsidRPr="00BF6F9F">
        <w:rPr>
          <w:rFonts w:eastAsiaTheme="minorEastAsia"/>
        </w:rPr>
        <w:t xml:space="preserve"> execution conditions </w:t>
      </w:r>
      <w:r w:rsidR="004C40CA" w:rsidRPr="00BF6F9F">
        <w:rPr>
          <w:rFonts w:eastAsiaTheme="minorEastAsia"/>
        </w:rPr>
        <w:t>after informing the list of prepared PSCells to source SN</w:t>
      </w:r>
      <w:r w:rsidR="00BF6F9F" w:rsidRPr="00BF6F9F">
        <w:rPr>
          <w:rFonts w:eastAsiaTheme="minorEastAsia"/>
        </w:rPr>
        <w:t xml:space="preserve"> (e.g. via SN change confirm message). </w:t>
      </w:r>
    </w:p>
    <w:p w14:paraId="1EEC7279" w14:textId="56E4D6E6" w:rsidR="00861F39" w:rsidRDefault="00931406" w:rsidP="00BF6F9F">
      <w:pPr>
        <w:pStyle w:val="af6"/>
        <w:numPr>
          <w:ilvl w:val="0"/>
          <w:numId w:val="49"/>
        </w:numPr>
        <w:rPr>
          <w:rFonts w:eastAsiaTheme="minorEastAsia"/>
        </w:rPr>
      </w:pPr>
      <w:r>
        <w:rPr>
          <w:rFonts w:eastAsiaTheme="minorEastAsia"/>
        </w:rPr>
        <w:t xml:space="preserve">After being informed about the list of prepared PSCells, source SN may decide to provide additional execution condition or modify </w:t>
      </w:r>
      <w:r w:rsidR="00032CEF">
        <w:rPr>
          <w:rFonts w:eastAsiaTheme="minorEastAsia"/>
        </w:rPr>
        <w:t xml:space="preserve">previously configured execution condition. Source SN may then trigger a SN modification required procedure. </w:t>
      </w:r>
    </w:p>
    <w:p w14:paraId="43381113" w14:textId="4BA79CD1" w:rsidR="00032CEF" w:rsidRDefault="00375FCE" w:rsidP="00F10EA9">
      <w:pPr>
        <w:pStyle w:val="Observation"/>
        <w:rPr>
          <w:rFonts w:eastAsiaTheme="minorEastAsia"/>
        </w:rPr>
      </w:pPr>
      <w:bookmarkStart w:id="6" w:name="_Toc71616600"/>
      <w:r>
        <w:rPr>
          <w:rFonts w:eastAsiaTheme="minorEastAsia"/>
        </w:rPr>
        <w:t>For SN initiated inter-SN CPC, a</w:t>
      </w:r>
      <w:r w:rsidR="00DA236D" w:rsidRPr="00BF6F9F">
        <w:rPr>
          <w:rFonts w:eastAsiaTheme="minorEastAsia"/>
        </w:rPr>
        <w:t xml:space="preserve">fter receiving from target SN the list of candidate PSCells and their </w:t>
      </w:r>
      <w:r w:rsidR="00FC54D3">
        <w:rPr>
          <w:rFonts w:eastAsiaTheme="minorEastAsia"/>
        </w:rPr>
        <w:t xml:space="preserve">SN </w:t>
      </w:r>
      <w:r w:rsidR="00DA236D" w:rsidRPr="00BF6F9F">
        <w:rPr>
          <w:rFonts w:eastAsiaTheme="minorEastAsia"/>
        </w:rPr>
        <w:t>RRC configurations</w:t>
      </w:r>
      <w:r w:rsidR="00DA236D">
        <w:rPr>
          <w:rFonts w:eastAsiaTheme="minorEastAsia"/>
        </w:rPr>
        <w:t>, b</w:t>
      </w:r>
      <w:r w:rsidR="00066E32">
        <w:rPr>
          <w:rFonts w:eastAsiaTheme="minorEastAsia"/>
        </w:rPr>
        <w:t>y NW implementation, MN is able to</w:t>
      </w:r>
      <w:r w:rsidR="0099063D">
        <w:rPr>
          <w:rFonts w:eastAsiaTheme="minorEastAsia"/>
        </w:rPr>
        <w:t xml:space="preserve"> </w:t>
      </w:r>
      <w:r w:rsidR="00B71BD8">
        <w:rPr>
          <w:rFonts w:eastAsiaTheme="minorEastAsia"/>
        </w:rPr>
        <w:t>determine if a prepared PSCell has execution condition provided by the source SN</w:t>
      </w:r>
      <w:r w:rsidR="00592992">
        <w:rPr>
          <w:rFonts w:eastAsiaTheme="minorEastAsia"/>
        </w:rPr>
        <w:t xml:space="preserve"> or not</w:t>
      </w:r>
      <w:r w:rsidR="00262E9C">
        <w:rPr>
          <w:rFonts w:eastAsiaTheme="minorEastAsia"/>
        </w:rPr>
        <w:t xml:space="preserve">, and </w:t>
      </w:r>
      <w:r w:rsidR="00FC54D3">
        <w:rPr>
          <w:rFonts w:eastAsiaTheme="minorEastAsia"/>
        </w:rPr>
        <w:t>handles the relevant SN RRC configuration</w:t>
      </w:r>
      <w:r w:rsidR="00262E9C">
        <w:rPr>
          <w:rFonts w:eastAsiaTheme="minorEastAsia"/>
        </w:rPr>
        <w:t xml:space="preserve"> </w:t>
      </w:r>
      <w:r w:rsidR="006543DC">
        <w:rPr>
          <w:rFonts w:eastAsiaTheme="minorEastAsia"/>
        </w:rPr>
        <w:t>accordingly</w:t>
      </w:r>
      <w:bookmarkEnd w:id="6"/>
    </w:p>
    <w:p w14:paraId="24BBA10E" w14:textId="61DED406" w:rsidR="00835588" w:rsidRDefault="00E66249" w:rsidP="00262E9C">
      <w:pPr>
        <w:pStyle w:val="Observation"/>
        <w:numPr>
          <w:ilvl w:val="1"/>
          <w:numId w:val="39"/>
        </w:numPr>
        <w:rPr>
          <w:rFonts w:eastAsiaTheme="minorEastAsia"/>
        </w:rPr>
      </w:pPr>
      <w:bookmarkStart w:id="7" w:name="_Toc71616601"/>
      <w:r>
        <w:rPr>
          <w:rFonts w:eastAsiaTheme="minorEastAsia"/>
        </w:rPr>
        <w:t>For those prepared PSCells</w:t>
      </w:r>
      <w:r w:rsidR="00EE566A">
        <w:rPr>
          <w:rFonts w:eastAsiaTheme="minorEastAsia"/>
        </w:rPr>
        <w:t xml:space="preserve"> that have</w:t>
      </w:r>
      <w:r>
        <w:rPr>
          <w:rFonts w:eastAsiaTheme="minorEastAsia"/>
        </w:rPr>
        <w:t xml:space="preserve"> corresponding execution conditions, </w:t>
      </w:r>
      <w:r w:rsidR="00EE566A">
        <w:rPr>
          <w:rFonts w:eastAsiaTheme="minorEastAsia"/>
        </w:rPr>
        <w:t xml:space="preserve">MN generates the MN RRC reconfiguration message </w:t>
      </w:r>
      <w:r w:rsidR="00F81355">
        <w:rPr>
          <w:rFonts w:eastAsiaTheme="minorEastAsia"/>
        </w:rPr>
        <w:t>including CPC execution condition and SN RRC reconfiguration.</w:t>
      </w:r>
      <w:bookmarkEnd w:id="7"/>
    </w:p>
    <w:p w14:paraId="3C78DC12" w14:textId="2EB8913A" w:rsidR="00F81355" w:rsidRDefault="00F81355" w:rsidP="00262E9C">
      <w:pPr>
        <w:pStyle w:val="Observation"/>
        <w:numPr>
          <w:ilvl w:val="1"/>
          <w:numId w:val="39"/>
        </w:numPr>
        <w:rPr>
          <w:rFonts w:eastAsiaTheme="minorEastAsia"/>
        </w:rPr>
      </w:pPr>
      <w:bookmarkStart w:id="8" w:name="_Toc71616602"/>
      <w:r>
        <w:rPr>
          <w:rFonts w:eastAsiaTheme="minorEastAsia"/>
        </w:rPr>
        <w:t xml:space="preserve">For those prepared PSCells that do not have corresponding execution conditions (e.g. not suggested by the source SN), MN </w:t>
      </w:r>
      <w:r w:rsidR="00E31E46">
        <w:rPr>
          <w:rFonts w:eastAsiaTheme="minorEastAsia"/>
        </w:rPr>
        <w:t xml:space="preserve">can </w:t>
      </w:r>
      <w:r>
        <w:rPr>
          <w:rFonts w:eastAsiaTheme="minorEastAsia"/>
        </w:rPr>
        <w:t xml:space="preserve">buffer the </w:t>
      </w:r>
      <w:r w:rsidR="00D3705D">
        <w:rPr>
          <w:rFonts w:eastAsiaTheme="minorEastAsia"/>
        </w:rPr>
        <w:t>relevant SN RRC reconfigurations and wait for possible execution condition update from sour</w:t>
      </w:r>
      <w:r w:rsidR="00E31E46">
        <w:rPr>
          <w:rFonts w:eastAsiaTheme="minorEastAsia"/>
        </w:rPr>
        <w:t>ce</w:t>
      </w:r>
      <w:r w:rsidR="00D3705D">
        <w:rPr>
          <w:rFonts w:eastAsiaTheme="minorEastAsia"/>
        </w:rPr>
        <w:t xml:space="preserve"> SN.</w:t>
      </w:r>
      <w:bookmarkEnd w:id="8"/>
    </w:p>
    <w:p w14:paraId="7CC31213" w14:textId="77777777" w:rsidR="00980ED7" w:rsidRDefault="00980ED7" w:rsidP="00980ED7">
      <w:pPr>
        <w:pStyle w:val="Observation"/>
        <w:rPr>
          <w:rFonts w:eastAsiaTheme="minorEastAsia"/>
        </w:rPr>
      </w:pPr>
      <w:bookmarkStart w:id="9" w:name="_Toc71616603"/>
      <w:r>
        <w:rPr>
          <w:rFonts w:eastAsiaTheme="minorEastAsia"/>
        </w:rPr>
        <w:t>After being informed about the list of prepared PSCells, source SN may decide to provide additional execution condition or modify previously configured execution condition. Source SN may then trigger a SN modification required procedure.</w:t>
      </w:r>
      <w:bookmarkEnd w:id="9"/>
      <w:r>
        <w:rPr>
          <w:rFonts w:eastAsiaTheme="minorEastAsia"/>
        </w:rPr>
        <w:t xml:space="preserve"> </w:t>
      </w:r>
    </w:p>
    <w:p w14:paraId="152A5A9C" w14:textId="77777777" w:rsidR="00412A59" w:rsidRDefault="00412A59" w:rsidP="008861D8">
      <w:pPr>
        <w:rPr>
          <w:rFonts w:eastAsiaTheme="minorEastAsia"/>
        </w:rPr>
      </w:pPr>
    </w:p>
    <w:p w14:paraId="66452526" w14:textId="2286C8CA" w:rsidR="00EF4B8C" w:rsidRDefault="00A43CE1" w:rsidP="00A43CE1">
      <w:pPr>
        <w:pStyle w:val="Proposal"/>
        <w:rPr>
          <w:rFonts w:eastAsiaTheme="minorEastAsia"/>
        </w:rPr>
      </w:pPr>
      <w:bookmarkStart w:id="10" w:name="_Toc71616606"/>
      <w:r>
        <w:rPr>
          <w:rFonts w:eastAsiaTheme="minorEastAsia"/>
        </w:rPr>
        <w:t xml:space="preserve">In SN initiated inter-SN CPC, target SN </w:t>
      </w:r>
      <w:proofErr w:type="gramStart"/>
      <w:r>
        <w:rPr>
          <w:rFonts w:eastAsiaTheme="minorEastAsia"/>
        </w:rPr>
        <w:t>is allowed to</w:t>
      </w:r>
      <w:proofErr w:type="gramEnd"/>
      <w:r>
        <w:rPr>
          <w:rFonts w:eastAsiaTheme="minorEastAsia"/>
        </w:rPr>
        <w:t xml:space="preserve"> prepare candidate PSCells that are not included in the </w:t>
      </w:r>
      <w:r w:rsidR="00581BA7">
        <w:rPr>
          <w:rFonts w:eastAsiaTheme="minorEastAsia"/>
        </w:rPr>
        <w:t>cell list suggested by the source SN.</w:t>
      </w:r>
      <w:bookmarkEnd w:id="10"/>
      <w:r w:rsidR="00581BA7">
        <w:rPr>
          <w:rFonts w:eastAsiaTheme="minorEastAsia"/>
        </w:rPr>
        <w:t xml:space="preserve"> </w:t>
      </w:r>
    </w:p>
    <w:p w14:paraId="7FCB58BE" w14:textId="27D1AD60" w:rsidR="003D07D9" w:rsidRDefault="00FB7907" w:rsidP="00A43CE1">
      <w:pPr>
        <w:pStyle w:val="Proposal"/>
        <w:rPr>
          <w:rFonts w:eastAsiaTheme="minorEastAsia"/>
        </w:rPr>
      </w:pPr>
      <w:bookmarkStart w:id="11" w:name="_Toc71616607"/>
      <w:r>
        <w:rPr>
          <w:rFonts w:eastAsiaTheme="minorEastAsia"/>
        </w:rPr>
        <w:t xml:space="preserve">Source SN triggers a SN modification required procedure if </w:t>
      </w:r>
      <w:r w:rsidR="00D3364A">
        <w:rPr>
          <w:rFonts w:eastAsiaTheme="minorEastAsia"/>
        </w:rPr>
        <w:t>source SN decides to provide additional execution condition or modify previously configured execution condition.</w:t>
      </w:r>
      <w:bookmarkEnd w:id="11"/>
    </w:p>
    <w:p w14:paraId="31F4F3FF" w14:textId="718E21E5" w:rsidR="005A4CE1" w:rsidRPr="00CA011B" w:rsidRDefault="009C33BD" w:rsidP="00A43CE1">
      <w:pPr>
        <w:pStyle w:val="Proposal"/>
        <w:rPr>
          <w:rFonts w:eastAsiaTheme="minorEastAsia"/>
        </w:rPr>
      </w:pPr>
      <w:bookmarkStart w:id="12" w:name="_Toc71616608"/>
      <w:r>
        <w:rPr>
          <w:rFonts w:eastAsiaTheme="minorEastAsia"/>
        </w:rPr>
        <w:t>In SN initiated inter-SN CPC, MN is not mandated to</w:t>
      </w:r>
      <w:r w:rsidR="00A104EF">
        <w:rPr>
          <w:rFonts w:eastAsiaTheme="minorEastAsia"/>
        </w:rPr>
        <w:t xml:space="preserve"> wait for CPC execution condition update from source SN before</w:t>
      </w:r>
      <w:r>
        <w:rPr>
          <w:rFonts w:eastAsiaTheme="minorEastAsia"/>
        </w:rPr>
        <w:t xml:space="preserve"> send</w:t>
      </w:r>
      <w:r w:rsidR="004777B0">
        <w:rPr>
          <w:rFonts w:eastAsiaTheme="minorEastAsia"/>
        </w:rPr>
        <w:t>ing</w:t>
      </w:r>
      <w:r>
        <w:rPr>
          <w:rFonts w:eastAsiaTheme="minorEastAsia"/>
        </w:rPr>
        <w:t xml:space="preserve"> CPC configuration </w:t>
      </w:r>
      <w:r w:rsidR="00C0675A">
        <w:rPr>
          <w:rFonts w:eastAsiaTheme="minorEastAsia"/>
        </w:rPr>
        <w:t>to UE</w:t>
      </w:r>
      <w:r>
        <w:rPr>
          <w:rFonts w:eastAsiaTheme="minorEastAsia"/>
        </w:rPr>
        <w:t>.</w:t>
      </w:r>
      <w:bookmarkEnd w:id="12"/>
    </w:p>
    <w:p w14:paraId="456C7DA5" w14:textId="6E1CEB8B" w:rsidR="00E1453B" w:rsidRDefault="00E1453B" w:rsidP="00CF618B">
      <w:pPr>
        <w:pStyle w:val="Proposal"/>
        <w:numPr>
          <w:ilvl w:val="0"/>
          <w:numId w:val="0"/>
        </w:numPr>
        <w:ind w:left="1304" w:hanging="1304"/>
        <w:rPr>
          <w:rFonts w:eastAsiaTheme="minorEastAsia"/>
        </w:rPr>
      </w:pPr>
    </w:p>
    <w:p w14:paraId="66853412" w14:textId="1F2B8B0E" w:rsidR="00E1453B" w:rsidRDefault="00E1453B" w:rsidP="00CF618B">
      <w:pPr>
        <w:pStyle w:val="Proposal"/>
        <w:numPr>
          <w:ilvl w:val="0"/>
          <w:numId w:val="0"/>
        </w:numPr>
        <w:ind w:left="1304" w:hanging="1304"/>
        <w:rPr>
          <w:rFonts w:eastAsiaTheme="minorEastAsia"/>
        </w:rPr>
      </w:pPr>
    </w:p>
    <w:p w14:paraId="64825CDE" w14:textId="31E006FA" w:rsidR="00E1453B" w:rsidRDefault="00FC0AF9" w:rsidP="00FC0AF9">
      <w:pPr>
        <w:pStyle w:val="2"/>
        <w:rPr>
          <w:rFonts w:eastAsiaTheme="minorEastAsia"/>
        </w:rPr>
      </w:pPr>
      <w:r>
        <w:rPr>
          <w:rFonts w:eastAsiaTheme="minorEastAsia"/>
        </w:rPr>
        <w:t>2.2 RRC container design in one CPAC procedure</w:t>
      </w:r>
    </w:p>
    <w:p w14:paraId="7A78603C" w14:textId="070959A7" w:rsidR="00045F2B" w:rsidRDefault="007E04D2" w:rsidP="00045F2B">
      <w:pPr>
        <w:rPr>
          <w:rFonts w:eastAsiaTheme="minorEastAsia"/>
        </w:rPr>
      </w:pPr>
      <w:r>
        <w:rPr>
          <w:rFonts w:eastAsiaTheme="minorEastAsia"/>
        </w:rPr>
        <w:t>In the reply LS sent from RAN3 [2], RAN3 consults RAN2 about the following issues:</w:t>
      </w:r>
    </w:p>
    <w:tbl>
      <w:tblPr>
        <w:tblStyle w:val="afb"/>
        <w:tblW w:w="0" w:type="auto"/>
        <w:tblLook w:val="04A0" w:firstRow="1" w:lastRow="0" w:firstColumn="1" w:lastColumn="0" w:noHBand="0" w:noVBand="1"/>
      </w:tblPr>
      <w:tblGrid>
        <w:gridCol w:w="9855"/>
      </w:tblGrid>
      <w:tr w:rsidR="007E04D2" w14:paraId="5254BA0D" w14:textId="77777777" w:rsidTr="007E04D2">
        <w:tc>
          <w:tcPr>
            <w:tcW w:w="9855" w:type="dxa"/>
          </w:tcPr>
          <w:p w14:paraId="69959E38" w14:textId="525F7904" w:rsidR="007E04D2" w:rsidRPr="007E04D2" w:rsidRDefault="007E04D2" w:rsidP="007E04D2">
            <w:pPr>
              <w:rPr>
                <w:rFonts w:eastAsiaTheme="minorEastAsia"/>
                <w:b/>
                <w:bCs/>
              </w:rPr>
            </w:pPr>
            <w:r w:rsidRPr="007E04D2">
              <w:rPr>
                <w:rFonts w:eastAsiaTheme="minorEastAsia"/>
                <w:b/>
                <w:bCs/>
              </w:rPr>
              <w:t>R3-211338</w:t>
            </w:r>
            <w:r w:rsidRPr="007C4D04">
              <w:rPr>
                <w:rFonts w:eastAsiaTheme="minorEastAsia"/>
              </w:rPr>
              <w:t xml:space="preserve"> </w:t>
            </w:r>
            <w:r w:rsidRPr="007E04D2">
              <w:rPr>
                <w:rFonts w:eastAsiaTheme="minorEastAsia"/>
                <w:b/>
                <w:bCs/>
              </w:rPr>
              <w:t>Reply LS on Conditional PSCell Addition/Change agreements</w:t>
            </w:r>
          </w:p>
          <w:p w14:paraId="2BE3A981" w14:textId="77777777" w:rsidR="007E04D2" w:rsidRDefault="007E04D2" w:rsidP="007E04D2">
            <w:pPr>
              <w:pStyle w:val="ac"/>
              <w:numPr>
                <w:ilvl w:val="0"/>
                <w:numId w:val="47"/>
              </w:numPr>
              <w:overflowPunct/>
              <w:autoSpaceDE/>
              <w:autoSpaceDN/>
              <w:adjustRightInd/>
              <w:jc w:val="both"/>
              <w:textAlignment w:val="auto"/>
              <w:rPr>
                <w:color w:val="auto"/>
                <w:lang w:eastAsia="zh-CN"/>
              </w:rPr>
            </w:pPr>
            <w:r w:rsidRPr="002170FE">
              <w:rPr>
                <w:color w:val="auto"/>
                <w:lang w:eastAsia="zh-CN"/>
              </w:rPr>
              <w:t>About the</w:t>
            </w:r>
            <w:r>
              <w:rPr>
                <w:color w:val="auto"/>
                <w:lang w:eastAsia="zh-CN"/>
              </w:rPr>
              <w:t xml:space="preserve"> inter-node </w:t>
            </w:r>
            <w:r w:rsidRPr="002170FE">
              <w:rPr>
                <w:color w:val="auto"/>
                <w:lang w:eastAsia="zh-CN"/>
              </w:rPr>
              <w:t>RRC container design</w:t>
            </w:r>
          </w:p>
          <w:p w14:paraId="28E0C790" w14:textId="65673DF0" w:rsidR="007E04D2" w:rsidRPr="00E15B20" w:rsidRDefault="007E04D2" w:rsidP="00E15B20">
            <w:pPr>
              <w:pStyle w:val="ac"/>
              <w:numPr>
                <w:ilvl w:val="1"/>
                <w:numId w:val="47"/>
              </w:numPr>
              <w:overflowPunct/>
              <w:autoSpaceDE/>
              <w:autoSpaceDN/>
              <w:adjustRightInd/>
              <w:jc w:val="both"/>
              <w:textAlignment w:val="auto"/>
              <w:rPr>
                <w:color w:val="auto"/>
                <w:lang w:eastAsia="zh-CN"/>
              </w:rPr>
            </w:pPr>
            <w:r>
              <w:rPr>
                <w:color w:val="auto"/>
                <w:lang w:eastAsia="zh-CN"/>
              </w:rPr>
              <w:t xml:space="preserve">In case multiple PSCells are prepared in one CPAC procedure, RAN3 would like to ask RAN2 to feedback on </w:t>
            </w:r>
            <w:r w:rsidRPr="002170FE">
              <w:rPr>
                <w:color w:val="auto"/>
                <w:lang w:eastAsia="zh-CN"/>
              </w:rPr>
              <w:t xml:space="preserve">the </w:t>
            </w:r>
            <w:r>
              <w:rPr>
                <w:color w:val="auto"/>
                <w:lang w:eastAsia="zh-CN"/>
              </w:rPr>
              <w:t xml:space="preserve">inter-node </w:t>
            </w:r>
            <w:r w:rsidRPr="002170FE">
              <w:rPr>
                <w:color w:val="auto"/>
                <w:lang w:eastAsia="zh-CN"/>
              </w:rPr>
              <w:t>RRC container design</w:t>
            </w:r>
            <w:r>
              <w:rPr>
                <w:color w:val="auto"/>
                <w:lang w:eastAsia="zh-CN"/>
              </w:rPr>
              <w:t>:</w:t>
            </w:r>
            <w:r w:rsidRPr="002170FE">
              <w:rPr>
                <w:color w:val="auto"/>
                <w:lang w:eastAsia="zh-CN"/>
              </w:rPr>
              <w:t xml:space="preserve"> </w:t>
            </w:r>
            <w:r>
              <w:rPr>
                <w:color w:val="auto"/>
                <w:lang w:eastAsia="zh-CN"/>
              </w:rPr>
              <w:t xml:space="preserve">will </w:t>
            </w:r>
            <w:r w:rsidRPr="002170FE">
              <w:rPr>
                <w:color w:val="auto"/>
                <w:lang w:eastAsia="zh-CN"/>
              </w:rPr>
              <w:t>one RRC container for one PSCell</w:t>
            </w:r>
            <w:r>
              <w:rPr>
                <w:color w:val="auto"/>
                <w:lang w:eastAsia="zh-CN"/>
              </w:rPr>
              <w:t xml:space="preserve"> be used</w:t>
            </w:r>
            <w:r w:rsidRPr="002170FE">
              <w:rPr>
                <w:color w:val="auto"/>
                <w:lang w:eastAsia="zh-CN"/>
              </w:rPr>
              <w:t>, or one RRC container for multiple PSCells</w:t>
            </w:r>
            <w:r>
              <w:rPr>
                <w:color w:val="auto"/>
                <w:lang w:eastAsia="zh-CN"/>
              </w:rPr>
              <w:t>?</w:t>
            </w:r>
          </w:p>
        </w:tc>
      </w:tr>
    </w:tbl>
    <w:p w14:paraId="6568F5BC" w14:textId="096B2BDD" w:rsidR="001A7335" w:rsidRDefault="001A7335" w:rsidP="00045F2B">
      <w:pPr>
        <w:rPr>
          <w:rFonts w:eastAsiaTheme="minorEastAsia"/>
        </w:rPr>
      </w:pPr>
    </w:p>
    <w:p w14:paraId="04081DFD" w14:textId="153ABC82" w:rsidR="001F261D" w:rsidRDefault="001A7335" w:rsidP="00045F2B">
      <w:pPr>
        <w:rPr>
          <w:rFonts w:eastAsiaTheme="minorEastAsia"/>
        </w:rPr>
      </w:pPr>
      <w:r>
        <w:rPr>
          <w:rFonts w:eastAsiaTheme="minorEastAsia"/>
        </w:rPr>
        <w:t>RAN3</w:t>
      </w:r>
      <w:r w:rsidR="003D4B41">
        <w:rPr>
          <w:rFonts w:eastAsiaTheme="minorEastAsia"/>
        </w:rPr>
        <w:t xml:space="preserve"> has agreed to support multiple PSCell</w:t>
      </w:r>
      <w:r w:rsidR="00CB0594">
        <w:rPr>
          <w:rFonts w:eastAsiaTheme="minorEastAsia"/>
        </w:rPr>
        <w:t>s</w:t>
      </w:r>
      <w:r w:rsidR="003D4B41">
        <w:rPr>
          <w:rFonts w:eastAsiaTheme="minorEastAsia"/>
        </w:rPr>
        <w:t xml:space="preserve"> </w:t>
      </w:r>
      <w:r w:rsidR="001F0C75">
        <w:rPr>
          <w:rFonts w:eastAsiaTheme="minorEastAsia"/>
        </w:rPr>
        <w:t xml:space="preserve">preparation </w:t>
      </w:r>
      <w:r w:rsidR="003D4B41">
        <w:rPr>
          <w:rFonts w:eastAsiaTheme="minorEastAsia"/>
        </w:rPr>
        <w:t>in one CPAC procedure</w:t>
      </w:r>
      <w:r w:rsidR="00CE6975">
        <w:rPr>
          <w:rFonts w:eastAsiaTheme="minorEastAsia"/>
        </w:rPr>
        <w:t xml:space="preserve">. </w:t>
      </w:r>
      <w:r w:rsidR="00CB0594">
        <w:rPr>
          <w:rFonts w:eastAsiaTheme="minorEastAsia"/>
        </w:rPr>
        <w:t xml:space="preserve">With respect to </w:t>
      </w:r>
      <w:r w:rsidR="001F261D">
        <w:rPr>
          <w:rFonts w:eastAsiaTheme="minorEastAsia"/>
        </w:rPr>
        <w:t>which option all be adopted</w:t>
      </w:r>
      <w:r w:rsidR="00307CD4">
        <w:rPr>
          <w:rFonts w:eastAsiaTheme="minorEastAsia"/>
        </w:rPr>
        <w:t xml:space="preserve">, </w:t>
      </w:r>
      <w:proofErr w:type="gramStart"/>
      <w:r w:rsidR="00307CD4">
        <w:rPr>
          <w:rFonts w:eastAsiaTheme="minorEastAsia"/>
        </w:rPr>
        <w:t>first of all</w:t>
      </w:r>
      <w:proofErr w:type="gramEnd"/>
      <w:r w:rsidR="00307CD4">
        <w:rPr>
          <w:rFonts w:eastAsiaTheme="minorEastAsia"/>
        </w:rPr>
        <w:t>, both options can work in our view</w:t>
      </w:r>
      <w:r w:rsidR="001D4CF2">
        <w:rPr>
          <w:rFonts w:eastAsiaTheme="minorEastAsia"/>
        </w:rPr>
        <w:t xml:space="preserve">. Then, from specification impact point of view, option </w:t>
      </w:r>
      <w:r w:rsidR="001F0C75">
        <w:rPr>
          <w:rFonts w:eastAsiaTheme="minorEastAsia"/>
        </w:rPr>
        <w:t>2 seems to have less specification impact</w:t>
      </w:r>
      <w:r w:rsidR="00501C4C">
        <w:rPr>
          <w:rFonts w:eastAsiaTheme="minorEastAsia"/>
        </w:rPr>
        <w:t xml:space="preserve"> from RAN2 point of v</w:t>
      </w:r>
      <w:r w:rsidR="0063136F">
        <w:rPr>
          <w:rFonts w:eastAsiaTheme="minorEastAsia"/>
        </w:rPr>
        <w:t>i</w:t>
      </w:r>
      <w:r w:rsidR="00501C4C">
        <w:rPr>
          <w:rFonts w:eastAsiaTheme="minorEastAsia"/>
        </w:rPr>
        <w:t>ew</w:t>
      </w:r>
      <w:r w:rsidR="00A229EE">
        <w:rPr>
          <w:rFonts w:eastAsiaTheme="minorEastAsia"/>
        </w:rPr>
        <w:t xml:space="preserve"> since c</w:t>
      </w:r>
      <w:r w:rsidR="00A229EE" w:rsidRPr="00A229EE">
        <w:rPr>
          <w:rFonts w:eastAsiaTheme="minorEastAsia"/>
        </w:rPr>
        <w:t>urrent inter-node RRC container design follows one PSCell one RRC container principle</w:t>
      </w:r>
      <w:r w:rsidR="001F261D">
        <w:rPr>
          <w:rFonts w:eastAsiaTheme="minorEastAsia"/>
        </w:rPr>
        <w:t>:</w:t>
      </w:r>
    </w:p>
    <w:p w14:paraId="08218364" w14:textId="77777777" w:rsidR="001F261D" w:rsidRDefault="001F261D" w:rsidP="001F261D">
      <w:pPr>
        <w:pStyle w:val="af6"/>
        <w:numPr>
          <w:ilvl w:val="0"/>
          <w:numId w:val="47"/>
        </w:numPr>
        <w:rPr>
          <w:rFonts w:eastAsiaTheme="minorEastAsia"/>
        </w:rPr>
      </w:pPr>
      <w:r>
        <w:rPr>
          <w:rFonts w:eastAsiaTheme="minorEastAsia"/>
        </w:rPr>
        <w:t>Option 1:</w:t>
      </w:r>
      <w:r w:rsidR="00CB0594" w:rsidRPr="001F261D">
        <w:rPr>
          <w:rFonts w:eastAsiaTheme="minorEastAsia"/>
        </w:rPr>
        <w:t xml:space="preserve"> one container shall be used to convey configurations related to all PSCells</w:t>
      </w:r>
      <w:r w:rsidR="00A33BBF" w:rsidRPr="001F261D">
        <w:rPr>
          <w:rFonts w:eastAsiaTheme="minorEastAsia"/>
        </w:rPr>
        <w:t xml:space="preserve"> </w:t>
      </w:r>
    </w:p>
    <w:p w14:paraId="022C431D" w14:textId="78625A55" w:rsidR="00CF618B" w:rsidRPr="001F261D" w:rsidRDefault="001F261D" w:rsidP="00307CD4">
      <w:pPr>
        <w:pStyle w:val="af6"/>
        <w:numPr>
          <w:ilvl w:val="0"/>
          <w:numId w:val="47"/>
        </w:numPr>
        <w:rPr>
          <w:rFonts w:eastAsiaTheme="minorEastAsia"/>
        </w:rPr>
      </w:pPr>
      <w:r w:rsidRPr="001F261D">
        <w:rPr>
          <w:rFonts w:eastAsiaTheme="minorEastAsia"/>
        </w:rPr>
        <w:t xml:space="preserve">Option 2: </w:t>
      </w:r>
      <w:r w:rsidR="00A33BBF" w:rsidRPr="001F261D">
        <w:rPr>
          <w:rFonts w:eastAsiaTheme="minorEastAsia"/>
        </w:rPr>
        <w:t>each container shall only convey configurations related to one PSCell</w:t>
      </w:r>
    </w:p>
    <w:p w14:paraId="57A5B71B" w14:textId="6B145862" w:rsidR="00CF618B" w:rsidRDefault="0063136F" w:rsidP="0063136F">
      <w:pPr>
        <w:pStyle w:val="Observation"/>
        <w:rPr>
          <w:rFonts w:eastAsiaTheme="minorEastAsia"/>
        </w:rPr>
      </w:pPr>
      <w:bookmarkStart w:id="13" w:name="_Toc71616604"/>
      <w:r>
        <w:rPr>
          <w:rFonts w:eastAsiaTheme="minorEastAsia"/>
        </w:rPr>
        <w:t xml:space="preserve">Current inter-node RRC container design </w:t>
      </w:r>
      <w:r w:rsidR="00A229EE">
        <w:rPr>
          <w:rFonts w:eastAsiaTheme="minorEastAsia"/>
        </w:rPr>
        <w:t>follows</w:t>
      </w:r>
      <w:r>
        <w:rPr>
          <w:rFonts w:eastAsiaTheme="minorEastAsia"/>
        </w:rPr>
        <w:t xml:space="preserve"> one PSCell one RRC container</w:t>
      </w:r>
      <w:r w:rsidR="00945BC5">
        <w:rPr>
          <w:rFonts w:eastAsiaTheme="minorEastAsia"/>
        </w:rPr>
        <w:t xml:space="preserve"> principle.</w:t>
      </w:r>
      <w:bookmarkEnd w:id="13"/>
      <w:r w:rsidR="00945BC5">
        <w:rPr>
          <w:rFonts w:eastAsiaTheme="minorEastAsia"/>
        </w:rPr>
        <w:t xml:space="preserve"> </w:t>
      </w:r>
    </w:p>
    <w:p w14:paraId="28C03FFC" w14:textId="13414EC0" w:rsidR="00945BC5" w:rsidRDefault="00945BC5" w:rsidP="00945BC5">
      <w:pPr>
        <w:pStyle w:val="Proposal"/>
        <w:rPr>
          <w:rFonts w:eastAsiaTheme="minorEastAsia"/>
        </w:rPr>
      </w:pPr>
      <w:bookmarkStart w:id="14" w:name="_Toc71616609"/>
      <w:r>
        <w:rPr>
          <w:rFonts w:eastAsiaTheme="minorEastAsia"/>
        </w:rPr>
        <w:t xml:space="preserve">RAN2 tries to agree that each </w:t>
      </w:r>
      <w:r w:rsidR="00A229EE">
        <w:rPr>
          <w:rFonts w:eastAsiaTheme="minorEastAsia"/>
        </w:rPr>
        <w:t>RRC container only conveys configuration related to one PSCell.</w:t>
      </w:r>
      <w:bookmarkEnd w:id="14"/>
    </w:p>
    <w:p w14:paraId="4B76E734" w14:textId="2DB9222A" w:rsidR="00A229EE" w:rsidRDefault="00A229EE" w:rsidP="00A229EE">
      <w:pPr>
        <w:pStyle w:val="Proposal"/>
        <w:numPr>
          <w:ilvl w:val="0"/>
          <w:numId w:val="0"/>
        </w:numPr>
        <w:ind w:left="1304" w:hanging="1304"/>
        <w:rPr>
          <w:rFonts w:eastAsiaTheme="minorEastAsia"/>
        </w:rPr>
      </w:pPr>
    </w:p>
    <w:p w14:paraId="32606207" w14:textId="3290F10A" w:rsidR="00E15B20" w:rsidRDefault="00E15B20" w:rsidP="00E15B20">
      <w:pPr>
        <w:pStyle w:val="2"/>
        <w:rPr>
          <w:rFonts w:eastAsiaTheme="minorEastAsia"/>
        </w:rPr>
      </w:pPr>
      <w:r>
        <w:rPr>
          <w:rFonts w:eastAsiaTheme="minorEastAsia"/>
        </w:rPr>
        <w:lastRenderedPageBreak/>
        <w:t xml:space="preserve">2.3 </w:t>
      </w:r>
      <w:r w:rsidR="00970EA3">
        <w:rPr>
          <w:rFonts w:eastAsiaTheme="minorEastAsia" w:hint="eastAsia"/>
          <w:lang w:eastAsia="zh-CN"/>
        </w:rPr>
        <w:t>About</w:t>
      </w:r>
      <w:r w:rsidR="00970EA3">
        <w:rPr>
          <w:rFonts w:eastAsiaTheme="minorEastAsia"/>
        </w:rPr>
        <w:t xml:space="preserve"> </w:t>
      </w:r>
      <w:r w:rsidR="00912C31">
        <w:rPr>
          <w:rFonts w:eastAsiaTheme="minorEastAsia"/>
        </w:rPr>
        <w:t xml:space="preserve">sending </w:t>
      </w:r>
      <w:r w:rsidR="00970EA3">
        <w:rPr>
          <w:rFonts w:eastAsiaTheme="minorEastAsia"/>
        </w:rPr>
        <w:t>execution condition</w:t>
      </w:r>
      <w:r w:rsidR="00912C31">
        <w:rPr>
          <w:rFonts w:eastAsiaTheme="minorEastAsia"/>
        </w:rPr>
        <w:t xml:space="preserve"> to target SN</w:t>
      </w:r>
    </w:p>
    <w:p w14:paraId="0D169369" w14:textId="3901AD4B" w:rsidR="00912C31" w:rsidRPr="00912C31" w:rsidRDefault="00912C31" w:rsidP="00912C31">
      <w:pPr>
        <w:rPr>
          <w:rFonts w:eastAsiaTheme="minorEastAsia"/>
        </w:rPr>
      </w:pPr>
      <w:r>
        <w:rPr>
          <w:rFonts w:eastAsiaTheme="minorEastAsia"/>
        </w:rPr>
        <w:t xml:space="preserve">Another issue consulted by RAN3 is if </w:t>
      </w:r>
      <w:r w:rsidR="00C1248D">
        <w:rPr>
          <w:rFonts w:eastAsiaTheme="minorEastAsia"/>
        </w:rPr>
        <w:t>target SN shall be aware of the execution condition</w:t>
      </w:r>
      <w:r w:rsidR="00B07CDB">
        <w:rPr>
          <w:rFonts w:eastAsiaTheme="minorEastAsia"/>
        </w:rPr>
        <w:t xml:space="preserve">, and if candidate SN is aware of the execution condition, candidate SN can associate the execution condition and the RRC configuration when send them back to MN. </w:t>
      </w:r>
    </w:p>
    <w:tbl>
      <w:tblPr>
        <w:tblStyle w:val="afb"/>
        <w:tblW w:w="0" w:type="auto"/>
        <w:tblLook w:val="04A0" w:firstRow="1" w:lastRow="0" w:firstColumn="1" w:lastColumn="0" w:noHBand="0" w:noVBand="1"/>
      </w:tblPr>
      <w:tblGrid>
        <w:gridCol w:w="9855"/>
      </w:tblGrid>
      <w:tr w:rsidR="00E15B20" w14:paraId="77C92791" w14:textId="77777777" w:rsidTr="00E15B20">
        <w:tc>
          <w:tcPr>
            <w:tcW w:w="9855" w:type="dxa"/>
          </w:tcPr>
          <w:p w14:paraId="72611801" w14:textId="10FC493B" w:rsidR="00E15B20" w:rsidRPr="00E15B20" w:rsidRDefault="00E15B20" w:rsidP="00E15B20">
            <w:pPr>
              <w:rPr>
                <w:rFonts w:eastAsiaTheme="minorEastAsia"/>
                <w:b/>
                <w:bCs/>
              </w:rPr>
            </w:pPr>
            <w:r w:rsidRPr="007E04D2">
              <w:rPr>
                <w:rFonts w:eastAsiaTheme="minorEastAsia"/>
                <w:b/>
                <w:bCs/>
              </w:rPr>
              <w:t>R3-211338</w:t>
            </w:r>
            <w:r w:rsidRPr="007C4D04">
              <w:rPr>
                <w:rFonts w:eastAsiaTheme="minorEastAsia"/>
              </w:rPr>
              <w:t xml:space="preserve"> </w:t>
            </w:r>
            <w:r w:rsidRPr="007E04D2">
              <w:rPr>
                <w:rFonts w:eastAsiaTheme="minorEastAsia"/>
                <w:b/>
                <w:bCs/>
              </w:rPr>
              <w:t>Reply LS on Conditional PSCell Addition/Change agreements</w:t>
            </w:r>
          </w:p>
          <w:p w14:paraId="53068640" w14:textId="2C7A7ED9" w:rsidR="00E15B20" w:rsidRDefault="00E15B20" w:rsidP="00E15B20">
            <w:pPr>
              <w:pStyle w:val="ac"/>
              <w:numPr>
                <w:ilvl w:val="0"/>
                <w:numId w:val="47"/>
              </w:numPr>
              <w:overflowPunct/>
              <w:autoSpaceDE/>
              <w:autoSpaceDN/>
              <w:adjustRightInd/>
              <w:jc w:val="both"/>
              <w:textAlignment w:val="auto"/>
              <w:rPr>
                <w:color w:val="auto"/>
                <w:lang w:eastAsia="zh-CN"/>
              </w:rPr>
            </w:pPr>
            <w:r w:rsidRPr="002170FE">
              <w:rPr>
                <w:color w:val="auto"/>
                <w:lang w:eastAsia="zh-CN"/>
              </w:rPr>
              <w:t>About the SN initiated inter-SN CPC, RAN3 would like to ask RAN2 to feedback on the following two alternatives:</w:t>
            </w:r>
          </w:p>
          <w:p w14:paraId="3C592E3A" w14:textId="77777777" w:rsidR="00E15B20" w:rsidRDefault="00E15B20" w:rsidP="00E15B20">
            <w:pPr>
              <w:pStyle w:val="ac"/>
              <w:numPr>
                <w:ilvl w:val="1"/>
                <w:numId w:val="47"/>
              </w:numPr>
              <w:overflowPunct/>
              <w:autoSpaceDE/>
              <w:autoSpaceDN/>
              <w:adjustRightInd/>
              <w:jc w:val="both"/>
              <w:textAlignment w:val="auto"/>
              <w:rPr>
                <w:color w:val="auto"/>
                <w:lang w:eastAsia="zh-CN"/>
              </w:rPr>
            </w:pPr>
            <w:r w:rsidRPr="002170FE">
              <w:rPr>
                <w:color w:val="auto"/>
                <w:lang w:eastAsia="zh-CN"/>
              </w:rPr>
              <w:t xml:space="preserve">Alternative 1: </w:t>
            </w:r>
            <w:bookmarkStart w:id="15" w:name="_Hlk71560000"/>
            <w:r w:rsidRPr="002170FE">
              <w:rPr>
                <w:color w:val="auto"/>
                <w:lang w:eastAsia="zh-CN"/>
              </w:rPr>
              <w:t xml:space="preserve">MN performs the association between the execution condition received from the source SN and the RRC configuration of the candidate PSCell received from the candidate SN. </w:t>
            </w:r>
          </w:p>
          <w:bookmarkEnd w:id="15"/>
          <w:p w14:paraId="395B1F36" w14:textId="408E49FC" w:rsidR="00E15B20" w:rsidRPr="00E15B20" w:rsidRDefault="00E15B20" w:rsidP="00E15B20">
            <w:pPr>
              <w:pStyle w:val="ac"/>
              <w:numPr>
                <w:ilvl w:val="1"/>
                <w:numId w:val="47"/>
              </w:numPr>
              <w:overflowPunct/>
              <w:autoSpaceDE/>
              <w:autoSpaceDN/>
              <w:adjustRightInd/>
              <w:jc w:val="both"/>
              <w:textAlignment w:val="auto"/>
              <w:rPr>
                <w:color w:val="auto"/>
                <w:lang w:eastAsia="zh-CN"/>
              </w:rPr>
            </w:pPr>
            <w:r w:rsidRPr="002170FE">
              <w:rPr>
                <w:color w:val="auto"/>
                <w:lang w:eastAsia="zh-CN"/>
              </w:rPr>
              <w:t>Alternative 2: MN forwards the execution condition received from the source SN to the candidate SN. The candidate SN sends the execution condition and the RRC configuration of the candidate PSCell to the MN.</w:t>
            </w:r>
          </w:p>
        </w:tc>
      </w:tr>
    </w:tbl>
    <w:p w14:paraId="0CC540B7" w14:textId="104D7416" w:rsidR="001759BC" w:rsidRDefault="001759BC" w:rsidP="001759BC">
      <w:pPr>
        <w:pStyle w:val="Proposal"/>
        <w:numPr>
          <w:ilvl w:val="0"/>
          <w:numId w:val="0"/>
        </w:numPr>
        <w:rPr>
          <w:rFonts w:eastAsiaTheme="minorEastAsia"/>
        </w:rPr>
      </w:pPr>
    </w:p>
    <w:p w14:paraId="066B250C" w14:textId="043D70BA" w:rsidR="001759BC" w:rsidRDefault="00A9589A" w:rsidP="001759BC">
      <w:pPr>
        <w:rPr>
          <w:rFonts w:eastAsiaTheme="minorEastAsia"/>
        </w:rPr>
      </w:pPr>
      <w:r>
        <w:rPr>
          <w:rFonts w:eastAsiaTheme="minorEastAsia"/>
        </w:rPr>
        <w:t xml:space="preserve">Some company believes Alternative 1 would </w:t>
      </w:r>
      <w:r w:rsidR="000B372F">
        <w:rPr>
          <w:rFonts w:eastAsiaTheme="minorEastAsia"/>
        </w:rPr>
        <w:t>add complexity to MN implementation e.g. store the execution condition for a certain period and associate the execution condition with the RRC configuration. However, in our view, since there is no clear performance gain for target SN to be aware of the execution condition</w:t>
      </w:r>
      <w:r w:rsidR="001E179B">
        <w:rPr>
          <w:rFonts w:eastAsiaTheme="minorEastAsia"/>
        </w:rPr>
        <w:t>, Alternative 2 would simply add signalling overhead over Xn interface</w:t>
      </w:r>
      <w:r w:rsidR="00FB68D3">
        <w:rPr>
          <w:rFonts w:eastAsiaTheme="minorEastAsia"/>
        </w:rPr>
        <w:t xml:space="preserve"> and shift the complexity from MN to target SN. </w:t>
      </w:r>
      <w:proofErr w:type="gramStart"/>
      <w:r w:rsidR="00544D4D">
        <w:rPr>
          <w:rFonts w:eastAsiaTheme="minorEastAsia"/>
        </w:rPr>
        <w:t>So</w:t>
      </w:r>
      <w:proofErr w:type="gramEnd"/>
      <w:r w:rsidR="00544D4D">
        <w:rPr>
          <w:rFonts w:eastAsiaTheme="minorEastAsia"/>
        </w:rPr>
        <w:t xml:space="preserve"> from system design point of view, we would prefer Alternative 1.</w:t>
      </w:r>
    </w:p>
    <w:p w14:paraId="16586881" w14:textId="77777777" w:rsidR="00544D4D" w:rsidRPr="00544D4D" w:rsidRDefault="00544D4D" w:rsidP="00544D4D">
      <w:pPr>
        <w:pStyle w:val="Proposal"/>
        <w:rPr>
          <w:rFonts w:eastAsiaTheme="minorEastAsia"/>
        </w:rPr>
      </w:pPr>
      <w:bookmarkStart w:id="16" w:name="_Toc71616610"/>
      <w:r w:rsidRPr="00544D4D">
        <w:rPr>
          <w:rFonts w:eastAsiaTheme="minorEastAsia"/>
        </w:rPr>
        <w:t>MN performs the association between the execution condition received from the source SN and the RRC configuration of the candidate PSCell received from the candidate SN.</w:t>
      </w:r>
      <w:bookmarkEnd w:id="16"/>
      <w:r w:rsidRPr="00544D4D">
        <w:rPr>
          <w:rFonts w:eastAsiaTheme="minorEastAsia"/>
        </w:rPr>
        <w:t xml:space="preserve"> </w:t>
      </w:r>
    </w:p>
    <w:p w14:paraId="441A3662" w14:textId="77777777" w:rsidR="00544D4D" w:rsidRPr="00A35BC3" w:rsidRDefault="00544D4D" w:rsidP="00544D4D">
      <w:pPr>
        <w:pStyle w:val="Proposal"/>
        <w:numPr>
          <w:ilvl w:val="0"/>
          <w:numId w:val="0"/>
        </w:numPr>
        <w:ind w:left="1304"/>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14AD4BB0" w:rsidR="00F03CC1" w:rsidRPr="00B257A3" w:rsidRDefault="00EA71C4" w:rsidP="00F03CC1">
      <w:pPr>
        <w:spacing w:after="0" w:line="240" w:lineRule="exact"/>
        <w:rPr>
          <w:rFonts w:eastAsiaTheme="minorEastAsia" w:cs="Arial"/>
          <w:lang w:eastAsia="zh-CN"/>
        </w:rPr>
      </w:pPr>
      <w:bookmarkStart w:id="17" w:name="_Hlk54340589"/>
      <w:r>
        <w:rPr>
          <w:rFonts w:eastAsiaTheme="minorEastAsia" w:cs="Arial"/>
          <w:lang w:eastAsia="zh-CN"/>
        </w:rPr>
        <w:t>Based on the discussion above, we observe</w:t>
      </w:r>
      <w:r w:rsidR="00F03CC1">
        <w:rPr>
          <w:rFonts w:eastAsiaTheme="minorEastAsia" w:cs="Arial"/>
          <w:lang w:eastAsia="zh-CN"/>
        </w:rPr>
        <w:t>:</w:t>
      </w:r>
    </w:p>
    <w:bookmarkEnd w:id="17"/>
    <w:p w14:paraId="07709582" w14:textId="79D37AB9" w:rsidR="004E0F37" w:rsidRPr="004E0F37" w:rsidRDefault="004E0F37" w:rsidP="004E0F37">
      <w:pPr>
        <w:spacing w:after="0" w:line="240" w:lineRule="exact"/>
        <w:rPr>
          <w:rFonts w:cs="Arial"/>
          <w:color w:val="000000"/>
          <w:shd w:val="clear" w:color="auto" w:fill="FFFFFF"/>
        </w:rPr>
      </w:pPr>
    </w:p>
    <w:p w14:paraId="65B4EC1C" w14:textId="77777777" w:rsidR="00627C21"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71616599" w:history="1">
        <w:r w:rsidR="00627C21" w:rsidRPr="00C62839">
          <w:rPr>
            <w:rStyle w:val="af5"/>
            <w:noProof/>
            <w14:scene3d>
              <w14:camera w14:prst="orthographicFront"/>
              <w14:lightRig w14:rig="threePt" w14:dir="t">
                <w14:rot w14:lat="0" w14:lon="0" w14:rev="0"/>
              </w14:lightRig>
            </w14:scene3d>
          </w:rPr>
          <w:t>Observation 1</w:t>
        </w:r>
        <w:r w:rsidR="00627C21">
          <w:rPr>
            <w:rFonts w:asciiTheme="minorHAnsi" w:eastAsiaTheme="minorEastAsia" w:hAnsiTheme="minorHAnsi" w:cstheme="minorBidi"/>
            <w:b w:val="0"/>
            <w:noProof/>
            <w:sz w:val="22"/>
            <w:szCs w:val="22"/>
            <w:lang w:val="en-US" w:eastAsia="zh-CN"/>
          </w:rPr>
          <w:tab/>
        </w:r>
        <w:r w:rsidR="00627C21" w:rsidRPr="00C62839">
          <w:rPr>
            <w:rStyle w:val="af5"/>
            <w:noProof/>
          </w:rPr>
          <w:t xml:space="preserve">In the legacy, </w:t>
        </w:r>
        <w:r w:rsidR="00627C21" w:rsidRPr="00C62839">
          <w:rPr>
            <w:rStyle w:val="af5"/>
            <w:i/>
            <w:iCs/>
            <w:noProof/>
          </w:rPr>
          <w:t>candidateCellInfoListSN</w:t>
        </w:r>
        <w:r w:rsidR="00627C21" w:rsidRPr="00C62839">
          <w:rPr>
            <w:rStyle w:val="af5"/>
            <w:noProof/>
          </w:rPr>
          <w:t xml:space="preserve"> IE is used to suggest cells for target SN to consider configuring.</w:t>
        </w:r>
      </w:hyperlink>
    </w:p>
    <w:p w14:paraId="68D2CF34" w14:textId="77777777" w:rsidR="00627C21" w:rsidRDefault="00627C21">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71616600" w:history="1">
        <w:r w:rsidRPr="00C62839">
          <w:rPr>
            <w:rStyle w:val="af5"/>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C62839">
          <w:rPr>
            <w:rStyle w:val="af5"/>
            <w:noProof/>
          </w:rPr>
          <w:t>For SN initiated inter-SN CPC, after receiving from target SN the list of candidate PSCells and their SN RRC configurations, by NW implementation, MN is able to determine if a prepared PSCell has execution condition provided by the source SN or not, and handles the relevant SN RRC configuration accordingly</w:t>
        </w:r>
      </w:hyperlink>
    </w:p>
    <w:p w14:paraId="7A63E058" w14:textId="77777777" w:rsidR="00627C21" w:rsidRDefault="00627C21">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71616601" w:history="1">
        <w:r w:rsidRPr="00C62839">
          <w:rPr>
            <w:rStyle w:val="af5"/>
            <w:noProof/>
          </w:rPr>
          <w:t>a.</w:t>
        </w:r>
        <w:r>
          <w:rPr>
            <w:rFonts w:asciiTheme="minorHAnsi" w:eastAsiaTheme="minorEastAsia" w:hAnsiTheme="minorHAnsi" w:cstheme="minorBidi"/>
            <w:b w:val="0"/>
            <w:noProof/>
            <w:sz w:val="22"/>
            <w:szCs w:val="22"/>
            <w:lang w:val="en-US" w:eastAsia="zh-CN"/>
          </w:rPr>
          <w:tab/>
        </w:r>
        <w:r w:rsidRPr="00C62839">
          <w:rPr>
            <w:rStyle w:val="af5"/>
            <w:noProof/>
          </w:rPr>
          <w:t>For those prepared PSCells that have corresponding execution conditions, MN generates the MN RRC reconfiguration message including CPC execution condition and SN RRC reconfiguration.</w:t>
        </w:r>
      </w:hyperlink>
    </w:p>
    <w:p w14:paraId="64A283BB" w14:textId="77777777" w:rsidR="00627C21" w:rsidRDefault="00627C21">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71616602" w:history="1">
        <w:r w:rsidRPr="00C62839">
          <w:rPr>
            <w:rStyle w:val="af5"/>
            <w:noProof/>
          </w:rPr>
          <w:t>b.</w:t>
        </w:r>
        <w:r>
          <w:rPr>
            <w:rFonts w:asciiTheme="minorHAnsi" w:eastAsiaTheme="minorEastAsia" w:hAnsiTheme="minorHAnsi" w:cstheme="minorBidi"/>
            <w:b w:val="0"/>
            <w:noProof/>
            <w:sz w:val="22"/>
            <w:szCs w:val="22"/>
            <w:lang w:val="en-US" w:eastAsia="zh-CN"/>
          </w:rPr>
          <w:tab/>
        </w:r>
        <w:r w:rsidRPr="00C62839">
          <w:rPr>
            <w:rStyle w:val="af5"/>
            <w:noProof/>
          </w:rPr>
          <w:t>For those prepared PSCells that do not have corresponding execution conditions (e.g. not suggested by the source SN), MN can buffer the relevant SN RRC reconfigurations and wait for possible execution condition update from source SN.</w:t>
        </w:r>
      </w:hyperlink>
    </w:p>
    <w:p w14:paraId="49A48F33" w14:textId="77777777" w:rsidR="00627C21" w:rsidRDefault="00627C21">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71616603" w:history="1">
        <w:r w:rsidRPr="00C62839">
          <w:rPr>
            <w:rStyle w:val="af5"/>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C62839">
          <w:rPr>
            <w:rStyle w:val="af5"/>
            <w:noProof/>
          </w:rPr>
          <w:t>After being informed about the list of prepared PSCells, source SN may decide to provide additional execution condition or modify previously configured execution condition. Source SN may then trigger a SN modification required procedure.</w:t>
        </w:r>
      </w:hyperlink>
    </w:p>
    <w:p w14:paraId="49167171" w14:textId="77777777" w:rsidR="00627C21" w:rsidRDefault="00627C21">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71616604" w:history="1">
        <w:r w:rsidRPr="00C62839">
          <w:rPr>
            <w:rStyle w:val="af5"/>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C62839">
          <w:rPr>
            <w:rStyle w:val="af5"/>
            <w:noProof/>
          </w:rPr>
          <w:t>Current inter-node RRC container design follows one PSCell one RRC container principle.</w:t>
        </w:r>
      </w:hyperlink>
    </w:p>
    <w:p w14:paraId="0C472746" w14:textId="7D0AD4B0"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1DA55FF9" w14:textId="38B15498" w:rsidR="00EA71C4" w:rsidRPr="00B257A3" w:rsidRDefault="00EA71C4" w:rsidP="00EA71C4">
      <w:pPr>
        <w:spacing w:after="0" w:line="240" w:lineRule="exact"/>
        <w:rPr>
          <w:rFonts w:eastAsiaTheme="minorEastAsia" w:cs="Arial"/>
          <w:lang w:eastAsia="zh-CN"/>
        </w:rPr>
      </w:pPr>
      <w:r>
        <w:rPr>
          <w:rFonts w:eastAsiaTheme="minorEastAsia" w:cs="Arial"/>
          <w:lang w:eastAsia="zh-CN"/>
        </w:rPr>
        <w:t>Based on the discussion above, we propose:</w:t>
      </w:r>
    </w:p>
    <w:p w14:paraId="51ADB44E" w14:textId="0FEAF12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551A9C23" w14:textId="77777777" w:rsidR="00627C21"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71616605" w:history="1">
        <w:r w:rsidR="00627C21" w:rsidRPr="00AA133A">
          <w:rPr>
            <w:rStyle w:val="af5"/>
            <w:noProof/>
          </w:rPr>
          <w:t>Proposal 1</w:t>
        </w:r>
        <w:r w:rsidR="00627C21">
          <w:rPr>
            <w:rFonts w:asciiTheme="minorHAnsi" w:eastAsiaTheme="minorEastAsia" w:hAnsiTheme="minorHAnsi" w:cstheme="minorBidi"/>
            <w:b w:val="0"/>
            <w:noProof/>
            <w:sz w:val="22"/>
            <w:szCs w:val="22"/>
            <w:lang w:val="en-US" w:eastAsia="zh-CN"/>
          </w:rPr>
          <w:tab/>
        </w:r>
        <w:r w:rsidR="00627C21" w:rsidRPr="00AA133A">
          <w:rPr>
            <w:rStyle w:val="af5"/>
            <w:noProof/>
          </w:rPr>
          <w:t xml:space="preserve">As a baseline, for SN initiated inter-SN CPC, </w:t>
        </w:r>
        <w:r w:rsidR="00627C21" w:rsidRPr="00AA133A">
          <w:rPr>
            <w:rStyle w:val="af5"/>
            <w:i/>
            <w:iCs/>
            <w:noProof/>
          </w:rPr>
          <w:t>candidateCellInfoListSN</w:t>
        </w:r>
        <w:r w:rsidR="00627C21" w:rsidRPr="00AA133A">
          <w:rPr>
            <w:rStyle w:val="af5"/>
            <w:noProof/>
          </w:rPr>
          <w:t xml:space="preserve"> IE is used to suggest cells for target SN to consider configuring.</w:t>
        </w:r>
      </w:hyperlink>
    </w:p>
    <w:p w14:paraId="78E4E093" w14:textId="77777777" w:rsidR="00627C21" w:rsidRDefault="00627C21">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606" w:history="1">
        <w:r w:rsidRPr="00AA133A">
          <w:rPr>
            <w:rStyle w:val="af5"/>
            <w:noProof/>
          </w:rPr>
          <w:t>Proposal 2</w:t>
        </w:r>
        <w:r>
          <w:rPr>
            <w:rFonts w:asciiTheme="minorHAnsi" w:eastAsiaTheme="minorEastAsia" w:hAnsiTheme="minorHAnsi" w:cstheme="minorBidi"/>
            <w:b w:val="0"/>
            <w:noProof/>
            <w:sz w:val="22"/>
            <w:szCs w:val="22"/>
            <w:lang w:val="en-US" w:eastAsia="zh-CN"/>
          </w:rPr>
          <w:tab/>
        </w:r>
        <w:r w:rsidRPr="00AA133A">
          <w:rPr>
            <w:rStyle w:val="af5"/>
            <w:noProof/>
          </w:rPr>
          <w:t>In SN initiated inter-SN CPC, target SN is allowed to prepare candidate PSCells that are not included in the cell list suggested by the source SN.</w:t>
        </w:r>
      </w:hyperlink>
    </w:p>
    <w:p w14:paraId="7F885CE3" w14:textId="77777777" w:rsidR="00627C21" w:rsidRDefault="00627C21">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607" w:history="1">
        <w:r w:rsidRPr="00AA133A">
          <w:rPr>
            <w:rStyle w:val="af5"/>
            <w:noProof/>
          </w:rPr>
          <w:t>Proposal 3</w:t>
        </w:r>
        <w:r>
          <w:rPr>
            <w:rFonts w:asciiTheme="minorHAnsi" w:eastAsiaTheme="minorEastAsia" w:hAnsiTheme="minorHAnsi" w:cstheme="minorBidi"/>
            <w:b w:val="0"/>
            <w:noProof/>
            <w:sz w:val="22"/>
            <w:szCs w:val="22"/>
            <w:lang w:val="en-US" w:eastAsia="zh-CN"/>
          </w:rPr>
          <w:tab/>
        </w:r>
        <w:r w:rsidRPr="00AA133A">
          <w:rPr>
            <w:rStyle w:val="af5"/>
            <w:noProof/>
          </w:rPr>
          <w:t>Source SN triggers a SN modification required procedure if source SN decides to provide additional execution condition or modify previously configured execution condition.</w:t>
        </w:r>
      </w:hyperlink>
    </w:p>
    <w:p w14:paraId="2D60697A" w14:textId="77777777" w:rsidR="00627C21" w:rsidRDefault="00627C21">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608" w:history="1">
        <w:r w:rsidRPr="00AA133A">
          <w:rPr>
            <w:rStyle w:val="af5"/>
            <w:noProof/>
          </w:rPr>
          <w:t>Proposal 4</w:t>
        </w:r>
        <w:r>
          <w:rPr>
            <w:rFonts w:asciiTheme="minorHAnsi" w:eastAsiaTheme="minorEastAsia" w:hAnsiTheme="minorHAnsi" w:cstheme="minorBidi"/>
            <w:b w:val="0"/>
            <w:noProof/>
            <w:sz w:val="22"/>
            <w:szCs w:val="22"/>
            <w:lang w:val="en-US" w:eastAsia="zh-CN"/>
          </w:rPr>
          <w:tab/>
        </w:r>
        <w:r w:rsidRPr="00AA133A">
          <w:rPr>
            <w:rStyle w:val="af5"/>
            <w:noProof/>
          </w:rPr>
          <w:t>In SN initiated inter-SN CPC, MN is not mandated to wait for CPC execution condition update from source SN before sending CPC configuration to UE.</w:t>
        </w:r>
      </w:hyperlink>
    </w:p>
    <w:p w14:paraId="66BB2E48" w14:textId="77777777" w:rsidR="00627C21" w:rsidRDefault="00627C21">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609" w:history="1">
        <w:r w:rsidRPr="00AA133A">
          <w:rPr>
            <w:rStyle w:val="af5"/>
            <w:noProof/>
          </w:rPr>
          <w:t>Proposal 5</w:t>
        </w:r>
        <w:r>
          <w:rPr>
            <w:rFonts w:asciiTheme="minorHAnsi" w:eastAsiaTheme="minorEastAsia" w:hAnsiTheme="minorHAnsi" w:cstheme="minorBidi"/>
            <w:b w:val="0"/>
            <w:noProof/>
            <w:sz w:val="22"/>
            <w:szCs w:val="22"/>
            <w:lang w:val="en-US" w:eastAsia="zh-CN"/>
          </w:rPr>
          <w:tab/>
        </w:r>
        <w:r w:rsidRPr="00AA133A">
          <w:rPr>
            <w:rStyle w:val="af5"/>
            <w:noProof/>
          </w:rPr>
          <w:t>RAN2 tries to agree that each RRC container only conveys configuration related to one PSCell.</w:t>
        </w:r>
      </w:hyperlink>
    </w:p>
    <w:p w14:paraId="35EB6C81" w14:textId="77777777" w:rsidR="00627C21" w:rsidRDefault="00627C21">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610" w:history="1">
        <w:r w:rsidRPr="00AA133A">
          <w:rPr>
            <w:rStyle w:val="af5"/>
            <w:noProof/>
          </w:rPr>
          <w:t>Proposal 6</w:t>
        </w:r>
        <w:r>
          <w:rPr>
            <w:rFonts w:asciiTheme="minorHAnsi" w:eastAsiaTheme="minorEastAsia" w:hAnsiTheme="minorHAnsi" w:cstheme="minorBidi"/>
            <w:b w:val="0"/>
            <w:noProof/>
            <w:sz w:val="22"/>
            <w:szCs w:val="22"/>
            <w:lang w:val="en-US" w:eastAsia="zh-CN"/>
          </w:rPr>
          <w:tab/>
        </w:r>
        <w:r w:rsidRPr="00AA133A">
          <w:rPr>
            <w:rStyle w:val="af5"/>
            <w:noProof/>
          </w:rPr>
          <w:t>MN performs the association between the execution condition received from the source SN and the RRC configuration of the candidate PSCell received from the candidate SN.</w:t>
        </w:r>
      </w:hyperlink>
    </w:p>
    <w:p w14:paraId="433300D9" w14:textId="23AE5D5E"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3BB4F6E1" w14:textId="31EAE3E7" w:rsidR="00896B2C" w:rsidRDefault="00896B2C" w:rsidP="00896B2C">
      <w:pPr>
        <w:pStyle w:val="1"/>
        <w:rPr>
          <w:rFonts w:eastAsiaTheme="minorEastAsia"/>
          <w:shd w:val="clear" w:color="auto" w:fill="FFFFFF"/>
        </w:rPr>
      </w:pPr>
      <w:r>
        <w:rPr>
          <w:rFonts w:eastAsiaTheme="minorEastAsia"/>
          <w:shd w:val="clear" w:color="auto" w:fill="FFFFFF"/>
        </w:rPr>
        <w:t>Reference</w:t>
      </w:r>
    </w:p>
    <w:p w14:paraId="506C2BE0" w14:textId="27D03911" w:rsidR="00441B30" w:rsidRDefault="00441B30" w:rsidP="00896B2C">
      <w:pPr>
        <w:rPr>
          <w:rFonts w:eastAsiaTheme="minorEastAsia"/>
        </w:rPr>
      </w:pPr>
      <w:r>
        <w:rPr>
          <w:rFonts w:eastAsiaTheme="minorEastAsia"/>
        </w:rPr>
        <w:t xml:space="preserve">[1] </w:t>
      </w:r>
      <w:r w:rsidRPr="00441B30">
        <w:rPr>
          <w:rFonts w:eastAsiaTheme="minorEastAsia"/>
        </w:rPr>
        <w:t>R2-2103109</w:t>
      </w:r>
      <w:r w:rsidR="00E32DF0">
        <w:rPr>
          <w:rFonts w:eastAsiaTheme="minorEastAsia"/>
        </w:rPr>
        <w:t>,</w:t>
      </w:r>
      <w:r w:rsidR="00E32DF0">
        <w:rPr>
          <w:rFonts w:eastAsiaTheme="minorEastAsia"/>
        </w:rPr>
        <w:tab/>
      </w:r>
      <w:r w:rsidR="00E32DF0" w:rsidRPr="00E32DF0">
        <w:rPr>
          <w:rFonts w:eastAsiaTheme="minorEastAsia"/>
        </w:rPr>
        <w:t>Summary of [Post113-e][</w:t>
      </w:r>
      <w:proofErr w:type="gramStart"/>
      <w:r w:rsidR="00E32DF0" w:rsidRPr="00E32DF0">
        <w:rPr>
          <w:rFonts w:eastAsiaTheme="minorEastAsia"/>
        </w:rPr>
        <w:t>234][</w:t>
      </w:r>
      <w:proofErr w:type="gramEnd"/>
      <w:r w:rsidR="00E32DF0" w:rsidRPr="00E32DF0">
        <w:rPr>
          <w:rFonts w:eastAsiaTheme="minorEastAsia"/>
        </w:rPr>
        <w:t xml:space="preserve">eDCCA] CPAC procedures (CATT)  </w:t>
      </w:r>
    </w:p>
    <w:p w14:paraId="1B35E3AC" w14:textId="2B1A515C" w:rsidR="00896B2C" w:rsidRDefault="00441B30" w:rsidP="00896B2C">
      <w:pPr>
        <w:rPr>
          <w:rFonts w:eastAsiaTheme="minorEastAsia"/>
        </w:rPr>
      </w:pPr>
      <w:r>
        <w:rPr>
          <w:rFonts w:eastAsiaTheme="minorEastAsia"/>
        </w:rPr>
        <w:t>[2</w:t>
      </w:r>
      <w:r w:rsidR="007C4D04">
        <w:rPr>
          <w:rFonts w:eastAsiaTheme="minorEastAsia"/>
        </w:rPr>
        <w:t xml:space="preserve">] </w:t>
      </w:r>
      <w:r w:rsidR="004E7E32" w:rsidRPr="004E7E32">
        <w:rPr>
          <w:rFonts w:eastAsiaTheme="minorEastAsia"/>
        </w:rPr>
        <w:t>R3-211338</w:t>
      </w:r>
      <w:r w:rsidR="00E32DF0">
        <w:rPr>
          <w:rFonts w:eastAsiaTheme="minorEastAsia"/>
        </w:rPr>
        <w:t>,</w:t>
      </w:r>
      <w:r w:rsidR="007C4D04">
        <w:rPr>
          <w:rFonts w:eastAsiaTheme="minorEastAsia"/>
        </w:rPr>
        <w:tab/>
      </w:r>
      <w:r w:rsidR="007C4D04" w:rsidRPr="007C4D04">
        <w:rPr>
          <w:rFonts w:eastAsiaTheme="minorEastAsia"/>
        </w:rPr>
        <w:t>Reply LS on Conditional PSCell Addition/Change agreements</w:t>
      </w:r>
    </w:p>
    <w:p w14:paraId="2BB0071F" w14:textId="1B0DFBCB" w:rsidR="00895ED4" w:rsidRDefault="00895ED4" w:rsidP="00896B2C">
      <w:pPr>
        <w:rPr>
          <w:rFonts w:eastAsiaTheme="minorEastAsia"/>
        </w:rPr>
      </w:pPr>
    </w:p>
    <w:p w14:paraId="028151D3" w14:textId="6DDDBB3F" w:rsidR="00895ED4" w:rsidRDefault="00895ED4" w:rsidP="00895ED4">
      <w:pPr>
        <w:pStyle w:val="1"/>
        <w:rPr>
          <w:rFonts w:eastAsiaTheme="minorEastAsia"/>
        </w:rPr>
      </w:pPr>
      <w:r>
        <w:rPr>
          <w:rFonts w:eastAsiaTheme="minorEastAsia"/>
        </w:rPr>
        <w:t>Annex</w:t>
      </w:r>
    </w:p>
    <w:p w14:paraId="263A8E0E" w14:textId="77777777" w:rsidR="00FE1369" w:rsidRDefault="00FE1369" w:rsidP="00FE1369">
      <w:pPr>
        <w:spacing w:line="256" w:lineRule="auto"/>
        <w:rPr>
          <w:rFonts w:eastAsia="Helvetica"/>
          <w:b/>
          <w:lang w:val="en-US"/>
        </w:rPr>
      </w:pPr>
      <w:r>
        <w:rPr>
          <w:noProof/>
        </w:rPr>
        <w:object w:dxaOrig="9645" w:dyaOrig="8070" w14:anchorId="352D4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65pt;height:404.25pt;mso-width-percent:0;mso-height-percent:0;mso-width-percent:0;mso-height-percent:0" o:ole="">
            <v:imagedata r:id="rId11" o:title=""/>
          </v:shape>
          <o:OLEObject Type="Embed" ProgID="Visio.Drawing.11" ShapeID="_x0000_i1025" DrawAspect="Content" ObjectID="_1682229398" r:id="rId12"/>
        </w:object>
      </w:r>
    </w:p>
    <w:p w14:paraId="2F687765" w14:textId="09DF4CA2" w:rsidR="00FE1369" w:rsidRDefault="00FE1369" w:rsidP="00FE1369">
      <w:pPr>
        <w:spacing w:after="200"/>
        <w:jc w:val="center"/>
        <w:rPr>
          <w:rFonts w:eastAsiaTheme="minorHAnsi" w:cs="Arial"/>
          <w:b/>
          <w:iCs/>
          <w:lang w:val="en-US"/>
        </w:rPr>
      </w:pPr>
      <w:r>
        <w:rPr>
          <w:rFonts w:eastAsiaTheme="minorHAnsi" w:cs="Arial"/>
          <w:b/>
          <w:iCs/>
          <w:lang w:val="en-US"/>
        </w:rPr>
        <w:t xml:space="preserve">Figure A: </w:t>
      </w:r>
      <w:r w:rsidRPr="00FE1369">
        <w:rPr>
          <w:rFonts w:eastAsiaTheme="minorHAnsi" w:cs="Arial"/>
          <w:b/>
          <w:iCs/>
          <w:lang w:val="en-US"/>
        </w:rPr>
        <w:t xml:space="preserve">SN initiated inter-SN CPC alternative </w:t>
      </w:r>
      <w:r>
        <w:rPr>
          <w:rFonts w:eastAsiaTheme="minorHAnsi" w:cs="Arial"/>
          <w:b/>
          <w:iCs/>
          <w:lang w:val="en-US"/>
        </w:rPr>
        <w:t>1</w:t>
      </w:r>
      <w:r w:rsidRPr="00FE1369">
        <w:rPr>
          <w:rFonts w:eastAsiaTheme="minorHAnsi" w:cs="Arial"/>
          <w:b/>
          <w:iCs/>
          <w:lang w:val="en-US"/>
        </w:rPr>
        <w:t xml:space="preserve"> </w:t>
      </w:r>
      <w:r>
        <w:rPr>
          <w:rFonts w:eastAsiaTheme="minorHAnsi" w:cs="Arial"/>
          <w:b/>
          <w:iCs/>
          <w:lang w:val="en-US"/>
        </w:rPr>
        <w:t>[1]</w:t>
      </w:r>
    </w:p>
    <w:p w14:paraId="6E65409E" w14:textId="3B212B98" w:rsidR="00895ED4" w:rsidRPr="00FE1369" w:rsidRDefault="00895ED4" w:rsidP="00895ED4">
      <w:pPr>
        <w:rPr>
          <w:rFonts w:eastAsiaTheme="minorEastAsia"/>
          <w:lang w:val="en-US"/>
        </w:rPr>
      </w:pPr>
    </w:p>
    <w:p w14:paraId="029238F2" w14:textId="3E9F3D68" w:rsidR="00E8797D" w:rsidRDefault="00E8797D" w:rsidP="00895ED4">
      <w:pPr>
        <w:rPr>
          <w:rFonts w:eastAsiaTheme="minorEastAsia"/>
        </w:rPr>
      </w:pPr>
    </w:p>
    <w:p w14:paraId="7E03A009" w14:textId="6C1F87A2" w:rsidR="00E8797D" w:rsidRDefault="00E8797D" w:rsidP="00895ED4">
      <w:pPr>
        <w:rPr>
          <w:rFonts w:eastAsiaTheme="minorEastAsia"/>
        </w:rPr>
      </w:pPr>
    </w:p>
    <w:p w14:paraId="43C63928" w14:textId="77777777" w:rsidR="00E8797D" w:rsidRDefault="00E8797D" w:rsidP="00E8797D">
      <w:pPr>
        <w:rPr>
          <w:bCs/>
          <w:iCs/>
        </w:rPr>
      </w:pPr>
      <w:r>
        <w:rPr>
          <w:noProof/>
        </w:rPr>
        <w:object w:dxaOrig="9660" w:dyaOrig="7380" w14:anchorId="5F7C6F49">
          <v:shape id="_x0000_i1026" type="#_x0000_t75" alt="" style="width:484.5pt;height:368.65pt;mso-width-percent:0;mso-height-percent:0;mso-width-percent:0;mso-height-percent:0" o:ole="">
            <v:imagedata r:id="rId13" o:title=""/>
          </v:shape>
          <o:OLEObject Type="Embed" ProgID="Visio.Drawing.11" ShapeID="_x0000_i1026" DrawAspect="Content" ObjectID="_1682229399" r:id="rId14"/>
        </w:object>
      </w:r>
    </w:p>
    <w:p w14:paraId="268B941E" w14:textId="7E6BA576" w:rsidR="00E8797D" w:rsidRDefault="00E8797D" w:rsidP="00E8797D">
      <w:pPr>
        <w:pStyle w:val="aff1"/>
        <w:jc w:val="center"/>
        <w:rPr>
          <w:rFonts w:ascii="Arial" w:hAnsi="Arial" w:cs="Arial"/>
          <w:b/>
          <w:i w:val="0"/>
          <w:color w:val="auto"/>
          <w:sz w:val="20"/>
          <w:szCs w:val="20"/>
        </w:rPr>
      </w:pPr>
      <w:r>
        <w:rPr>
          <w:rFonts w:ascii="Arial" w:hAnsi="Arial" w:cs="Arial"/>
          <w:b/>
          <w:i w:val="0"/>
          <w:color w:val="auto"/>
          <w:sz w:val="20"/>
          <w:szCs w:val="20"/>
        </w:rPr>
        <w:t xml:space="preserve">Figure </w:t>
      </w:r>
      <w:r w:rsidR="00FE1369">
        <w:rPr>
          <w:rFonts w:ascii="Arial" w:hAnsi="Arial" w:cs="Arial"/>
          <w:b/>
          <w:i w:val="0"/>
          <w:color w:val="auto"/>
          <w:sz w:val="20"/>
          <w:szCs w:val="20"/>
        </w:rPr>
        <w:t>B</w:t>
      </w:r>
      <w:r>
        <w:rPr>
          <w:rFonts w:ascii="Arial" w:hAnsi="Arial" w:cs="Arial"/>
          <w:b/>
          <w:i w:val="0"/>
          <w:color w:val="auto"/>
          <w:sz w:val="20"/>
          <w:szCs w:val="20"/>
        </w:rPr>
        <w:t xml:space="preserve">: </w:t>
      </w:r>
      <w:r w:rsidR="00FE1369">
        <w:rPr>
          <w:rFonts w:ascii="Arial" w:hAnsi="Arial" w:cs="Arial"/>
          <w:b/>
          <w:i w:val="0"/>
          <w:color w:val="auto"/>
          <w:sz w:val="20"/>
          <w:szCs w:val="20"/>
        </w:rPr>
        <w:t>SN initiated inter-SN CPC alternative 2</w:t>
      </w:r>
      <w:r>
        <w:rPr>
          <w:rFonts w:ascii="Arial" w:hAnsi="Arial" w:cs="Arial"/>
          <w:b/>
          <w:i w:val="0"/>
          <w:color w:val="auto"/>
          <w:sz w:val="20"/>
          <w:szCs w:val="20"/>
        </w:rPr>
        <w:t xml:space="preserve"> </w:t>
      </w:r>
      <w:r w:rsidR="00FE1369">
        <w:rPr>
          <w:rFonts w:ascii="Arial" w:hAnsi="Arial" w:cs="Arial"/>
          <w:b/>
          <w:i w:val="0"/>
          <w:color w:val="auto"/>
          <w:sz w:val="20"/>
          <w:szCs w:val="20"/>
        </w:rPr>
        <w:t>[1]</w:t>
      </w:r>
    </w:p>
    <w:p w14:paraId="10A33031" w14:textId="77777777" w:rsidR="00E8797D" w:rsidRPr="00E8797D" w:rsidRDefault="00E8797D" w:rsidP="00895ED4">
      <w:pPr>
        <w:rPr>
          <w:rFonts w:eastAsiaTheme="minorEastAsia"/>
          <w:lang w:val="en-US"/>
        </w:rPr>
      </w:pPr>
    </w:p>
    <w:sectPr w:rsidR="00E8797D" w:rsidRPr="00E8797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2F86B" w14:textId="77777777" w:rsidR="00EC5DB6" w:rsidRDefault="00EC5DB6">
      <w:pPr>
        <w:spacing w:after="0"/>
      </w:pPr>
      <w:r>
        <w:separator/>
      </w:r>
    </w:p>
  </w:endnote>
  <w:endnote w:type="continuationSeparator" w:id="0">
    <w:p w14:paraId="166B682F" w14:textId="77777777" w:rsidR="00EC5DB6" w:rsidRDefault="00EC5D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0614A" w14:textId="77777777" w:rsidR="00EC5DB6" w:rsidRDefault="00EC5DB6">
      <w:pPr>
        <w:spacing w:after="0"/>
      </w:pPr>
      <w:r>
        <w:separator/>
      </w:r>
    </w:p>
  </w:footnote>
  <w:footnote w:type="continuationSeparator" w:id="0">
    <w:p w14:paraId="0986C3C1" w14:textId="77777777" w:rsidR="00EC5DB6" w:rsidRDefault="00EC5D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2A1"/>
    <w:multiLevelType w:val="hybridMultilevel"/>
    <w:tmpl w:val="F23CA1A2"/>
    <w:lvl w:ilvl="0" w:tplc="36CCA914">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238F3"/>
    <w:multiLevelType w:val="hybridMultilevel"/>
    <w:tmpl w:val="67F456DC"/>
    <w:lvl w:ilvl="0" w:tplc="22486614">
      <w:start w:val="2"/>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9E52CE"/>
    <w:multiLevelType w:val="hybridMultilevel"/>
    <w:tmpl w:val="F120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B442692"/>
    <w:multiLevelType w:val="hybridMultilevel"/>
    <w:tmpl w:val="9C70F256"/>
    <w:lvl w:ilvl="0" w:tplc="C4D47FB4">
      <w:start w:val="2"/>
      <w:numFmt w:val="bullet"/>
      <w:lvlText w:val="-"/>
      <w:lvlJc w:val="left"/>
      <w:pPr>
        <w:ind w:left="420" w:hanging="360"/>
      </w:pPr>
      <w:rPr>
        <w:rFonts w:ascii="Arial" w:eastAsia="微软雅黑"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7FEB2EDF"/>
    <w:multiLevelType w:val="hybridMultilevel"/>
    <w:tmpl w:val="245660B2"/>
    <w:lvl w:ilvl="0" w:tplc="CA6660B2">
      <w:numFmt w:val="bullet"/>
      <w:lvlText w:val="-"/>
      <w:lvlJc w:val="left"/>
      <w:pPr>
        <w:ind w:left="1665" w:hanging="360"/>
      </w:pPr>
      <w:rPr>
        <w:rFonts w:ascii="Arial" w:eastAsia="微软雅黑" w:hAnsi="Arial" w:cs="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num w:numId="1">
    <w:abstractNumId w:val="16"/>
  </w:num>
  <w:num w:numId="2">
    <w:abstractNumId w:val="14"/>
  </w:num>
  <w:num w:numId="3">
    <w:abstractNumId w:val="11"/>
  </w:num>
  <w:num w:numId="4">
    <w:abstractNumId w:val="1"/>
  </w:num>
  <w:num w:numId="5">
    <w:abstractNumId w:val="8"/>
  </w:num>
  <w:num w:numId="6">
    <w:abstractNumId w:val="3"/>
  </w:num>
  <w:num w:numId="7">
    <w:abstractNumId w:val="8"/>
    <w:lvlOverride w:ilvl="0">
      <w:startOverride w:val="1"/>
    </w:lvlOverride>
  </w:num>
  <w:num w:numId="8">
    <w:abstractNumId w:val="7"/>
  </w:num>
  <w:num w:numId="9">
    <w:abstractNumId w:val="8"/>
  </w:num>
  <w:num w:numId="10">
    <w:abstractNumId w:val="8"/>
  </w:num>
  <w:num w:numId="11">
    <w:abstractNumId w:val="8"/>
  </w:num>
  <w:num w:numId="12">
    <w:abstractNumId w:val="8"/>
  </w:num>
  <w:num w:numId="13">
    <w:abstractNumId w:val="10"/>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num>
  <w:num w:numId="22">
    <w:abstractNumId w:val="8"/>
  </w:num>
  <w:num w:numId="23">
    <w:abstractNumId w:val="8"/>
  </w:num>
  <w:num w:numId="24">
    <w:abstractNumId w:val="8"/>
  </w:num>
  <w:num w:numId="25">
    <w:abstractNumId w:val="8"/>
  </w:num>
  <w:num w:numId="26">
    <w:abstractNumId w:val="8"/>
  </w:num>
  <w:num w:numId="27">
    <w:abstractNumId w:val="15"/>
  </w:num>
  <w:num w:numId="28">
    <w:abstractNumId w:val="8"/>
  </w:num>
  <w:num w:numId="29">
    <w:abstractNumId w:val="8"/>
  </w:num>
  <w:num w:numId="30">
    <w:abstractNumId w:val="8"/>
  </w:num>
  <w:num w:numId="31">
    <w:abstractNumId w:val="12"/>
  </w:num>
  <w:num w:numId="32">
    <w:abstractNumId w:val="8"/>
  </w:num>
  <w:num w:numId="33">
    <w:abstractNumId w:val="8"/>
  </w:num>
  <w:num w:numId="34">
    <w:abstractNumId w:val="8"/>
  </w:num>
  <w:num w:numId="35">
    <w:abstractNumId w:val="4"/>
  </w:num>
  <w:num w:numId="36">
    <w:abstractNumId w:val="8"/>
  </w:num>
  <w:num w:numId="37">
    <w:abstractNumId w:val="8"/>
  </w:num>
  <w:num w:numId="38">
    <w:abstractNumId w:val="8"/>
    <w:lvlOverride w:ilvl="0">
      <w:startOverride w:val="1"/>
    </w:lvlOverride>
  </w:num>
  <w:num w:numId="39">
    <w:abstractNumId w:val="13"/>
  </w:num>
  <w:num w:numId="40">
    <w:abstractNumId w:val="0"/>
  </w:num>
  <w:num w:numId="41">
    <w:abstractNumId w:val="6"/>
  </w:num>
  <w:num w:numId="42">
    <w:abstractNumId w:val="5"/>
  </w:num>
  <w:num w:numId="43">
    <w:abstractNumId w:val="20"/>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9"/>
  </w:num>
  <w:num w:numId="47">
    <w:abstractNumId w:val="9"/>
  </w:num>
  <w:num w:numId="48">
    <w:abstractNumId w:val="18"/>
  </w:num>
  <w:num w:numId="4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707C"/>
    <w:rsid w:val="000104C6"/>
    <w:rsid w:val="0001447C"/>
    <w:rsid w:val="000152BF"/>
    <w:rsid w:val="00015561"/>
    <w:rsid w:val="00016F2D"/>
    <w:rsid w:val="00017D24"/>
    <w:rsid w:val="00017F23"/>
    <w:rsid w:val="0002224F"/>
    <w:rsid w:val="00023E1B"/>
    <w:rsid w:val="00025166"/>
    <w:rsid w:val="0002710A"/>
    <w:rsid w:val="0002751E"/>
    <w:rsid w:val="00031D12"/>
    <w:rsid w:val="00032A3D"/>
    <w:rsid w:val="00032CEF"/>
    <w:rsid w:val="0003318D"/>
    <w:rsid w:val="00034F96"/>
    <w:rsid w:val="000352E6"/>
    <w:rsid w:val="00036372"/>
    <w:rsid w:val="00037418"/>
    <w:rsid w:val="00040BA1"/>
    <w:rsid w:val="0004170C"/>
    <w:rsid w:val="00042096"/>
    <w:rsid w:val="00043A56"/>
    <w:rsid w:val="00045418"/>
    <w:rsid w:val="00045F2B"/>
    <w:rsid w:val="00046BB2"/>
    <w:rsid w:val="00050F9D"/>
    <w:rsid w:val="00051EF1"/>
    <w:rsid w:val="00052481"/>
    <w:rsid w:val="00052ACC"/>
    <w:rsid w:val="00052C2A"/>
    <w:rsid w:val="00053DA9"/>
    <w:rsid w:val="0005558E"/>
    <w:rsid w:val="00055D38"/>
    <w:rsid w:val="00055F0C"/>
    <w:rsid w:val="00055FE0"/>
    <w:rsid w:val="00057D99"/>
    <w:rsid w:val="00057DFB"/>
    <w:rsid w:val="00060097"/>
    <w:rsid w:val="000600EA"/>
    <w:rsid w:val="00064369"/>
    <w:rsid w:val="000660B9"/>
    <w:rsid w:val="00066263"/>
    <w:rsid w:val="00066282"/>
    <w:rsid w:val="00066E32"/>
    <w:rsid w:val="0006710A"/>
    <w:rsid w:val="0007222A"/>
    <w:rsid w:val="00073385"/>
    <w:rsid w:val="00076341"/>
    <w:rsid w:val="00077485"/>
    <w:rsid w:val="00077829"/>
    <w:rsid w:val="00077FE5"/>
    <w:rsid w:val="0008191B"/>
    <w:rsid w:val="00081CE6"/>
    <w:rsid w:val="0008470A"/>
    <w:rsid w:val="00084976"/>
    <w:rsid w:val="00084A1A"/>
    <w:rsid w:val="00084B3F"/>
    <w:rsid w:val="0008704B"/>
    <w:rsid w:val="00090F1D"/>
    <w:rsid w:val="000933D3"/>
    <w:rsid w:val="000957C6"/>
    <w:rsid w:val="00095F23"/>
    <w:rsid w:val="00096F96"/>
    <w:rsid w:val="00097AFE"/>
    <w:rsid w:val="000A15E0"/>
    <w:rsid w:val="000A28A0"/>
    <w:rsid w:val="000A31C9"/>
    <w:rsid w:val="000A4924"/>
    <w:rsid w:val="000A52FF"/>
    <w:rsid w:val="000B0645"/>
    <w:rsid w:val="000B13AB"/>
    <w:rsid w:val="000B372F"/>
    <w:rsid w:val="000B3AF8"/>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75F"/>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17E5"/>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6D"/>
    <w:rsid w:val="00146E02"/>
    <w:rsid w:val="00147072"/>
    <w:rsid w:val="00150518"/>
    <w:rsid w:val="001524A5"/>
    <w:rsid w:val="00154EFB"/>
    <w:rsid w:val="00160B27"/>
    <w:rsid w:val="00161886"/>
    <w:rsid w:val="00161CB4"/>
    <w:rsid w:val="001630DF"/>
    <w:rsid w:val="00163EF4"/>
    <w:rsid w:val="00166A57"/>
    <w:rsid w:val="0017021F"/>
    <w:rsid w:val="00170416"/>
    <w:rsid w:val="001714C1"/>
    <w:rsid w:val="00171E9E"/>
    <w:rsid w:val="001751D0"/>
    <w:rsid w:val="001759BC"/>
    <w:rsid w:val="001773CA"/>
    <w:rsid w:val="00180BE7"/>
    <w:rsid w:val="00180D02"/>
    <w:rsid w:val="00182C64"/>
    <w:rsid w:val="001835AC"/>
    <w:rsid w:val="001835CB"/>
    <w:rsid w:val="00183C1A"/>
    <w:rsid w:val="00184D79"/>
    <w:rsid w:val="00185C8F"/>
    <w:rsid w:val="001863B7"/>
    <w:rsid w:val="0018738F"/>
    <w:rsid w:val="00191A26"/>
    <w:rsid w:val="00191BCF"/>
    <w:rsid w:val="00194427"/>
    <w:rsid w:val="001959BB"/>
    <w:rsid w:val="001A1737"/>
    <w:rsid w:val="001A265C"/>
    <w:rsid w:val="001A2A59"/>
    <w:rsid w:val="001A4232"/>
    <w:rsid w:val="001A6B09"/>
    <w:rsid w:val="001A7335"/>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4CF2"/>
    <w:rsid w:val="001D73DD"/>
    <w:rsid w:val="001E11DA"/>
    <w:rsid w:val="001E179B"/>
    <w:rsid w:val="001E1F5C"/>
    <w:rsid w:val="001E2093"/>
    <w:rsid w:val="001E5034"/>
    <w:rsid w:val="001E64E3"/>
    <w:rsid w:val="001E6895"/>
    <w:rsid w:val="001E708A"/>
    <w:rsid w:val="001F0C75"/>
    <w:rsid w:val="001F1760"/>
    <w:rsid w:val="001F261D"/>
    <w:rsid w:val="001F403A"/>
    <w:rsid w:val="001F437B"/>
    <w:rsid w:val="001F43CE"/>
    <w:rsid w:val="001F64FD"/>
    <w:rsid w:val="001F65A7"/>
    <w:rsid w:val="00200361"/>
    <w:rsid w:val="00202EB0"/>
    <w:rsid w:val="0020311B"/>
    <w:rsid w:val="00204828"/>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0EB"/>
    <w:rsid w:val="00236F69"/>
    <w:rsid w:val="00237EF6"/>
    <w:rsid w:val="0024316F"/>
    <w:rsid w:val="0024343B"/>
    <w:rsid w:val="00245549"/>
    <w:rsid w:val="00246389"/>
    <w:rsid w:val="00246432"/>
    <w:rsid w:val="00246973"/>
    <w:rsid w:val="00246C60"/>
    <w:rsid w:val="00247113"/>
    <w:rsid w:val="00247E52"/>
    <w:rsid w:val="002506C1"/>
    <w:rsid w:val="002531FB"/>
    <w:rsid w:val="00253517"/>
    <w:rsid w:val="00253DBD"/>
    <w:rsid w:val="0025412E"/>
    <w:rsid w:val="0025450E"/>
    <w:rsid w:val="002574AD"/>
    <w:rsid w:val="00257CAA"/>
    <w:rsid w:val="002603ED"/>
    <w:rsid w:val="00260EE4"/>
    <w:rsid w:val="00262E9C"/>
    <w:rsid w:val="002645E2"/>
    <w:rsid w:val="00264AD8"/>
    <w:rsid w:val="00264C3A"/>
    <w:rsid w:val="00265959"/>
    <w:rsid w:val="002672F8"/>
    <w:rsid w:val="00267A07"/>
    <w:rsid w:val="002701EE"/>
    <w:rsid w:val="00271ED9"/>
    <w:rsid w:val="00273123"/>
    <w:rsid w:val="00276F7B"/>
    <w:rsid w:val="002775D9"/>
    <w:rsid w:val="00277CC9"/>
    <w:rsid w:val="00283E0E"/>
    <w:rsid w:val="002858F3"/>
    <w:rsid w:val="002878CF"/>
    <w:rsid w:val="00287B2C"/>
    <w:rsid w:val="00290E4D"/>
    <w:rsid w:val="00291A94"/>
    <w:rsid w:val="00292430"/>
    <w:rsid w:val="00293236"/>
    <w:rsid w:val="00295261"/>
    <w:rsid w:val="002960C6"/>
    <w:rsid w:val="00296159"/>
    <w:rsid w:val="002967A2"/>
    <w:rsid w:val="002970F6"/>
    <w:rsid w:val="002A18FF"/>
    <w:rsid w:val="002A49B0"/>
    <w:rsid w:val="002A4BBA"/>
    <w:rsid w:val="002A61CD"/>
    <w:rsid w:val="002A66DA"/>
    <w:rsid w:val="002A6E64"/>
    <w:rsid w:val="002B02E4"/>
    <w:rsid w:val="002B26D2"/>
    <w:rsid w:val="002B79A6"/>
    <w:rsid w:val="002C4018"/>
    <w:rsid w:val="002C4CD3"/>
    <w:rsid w:val="002C6CC2"/>
    <w:rsid w:val="002D1332"/>
    <w:rsid w:val="002D1FBB"/>
    <w:rsid w:val="002D2189"/>
    <w:rsid w:val="002D3106"/>
    <w:rsid w:val="002D43E2"/>
    <w:rsid w:val="002D67F3"/>
    <w:rsid w:val="002D6FE7"/>
    <w:rsid w:val="002D7301"/>
    <w:rsid w:val="002D7F54"/>
    <w:rsid w:val="002E00CE"/>
    <w:rsid w:val="002E2DB8"/>
    <w:rsid w:val="002E2FF9"/>
    <w:rsid w:val="002E30B4"/>
    <w:rsid w:val="002E400B"/>
    <w:rsid w:val="002E43B0"/>
    <w:rsid w:val="002E4DF2"/>
    <w:rsid w:val="002E511A"/>
    <w:rsid w:val="002E79E3"/>
    <w:rsid w:val="002E7B81"/>
    <w:rsid w:val="002E7D34"/>
    <w:rsid w:val="002E7EC8"/>
    <w:rsid w:val="002F00F4"/>
    <w:rsid w:val="002F0973"/>
    <w:rsid w:val="002F1425"/>
    <w:rsid w:val="002F1940"/>
    <w:rsid w:val="002F73B4"/>
    <w:rsid w:val="00301C4D"/>
    <w:rsid w:val="00301FCF"/>
    <w:rsid w:val="0030492B"/>
    <w:rsid w:val="0030494D"/>
    <w:rsid w:val="00305D16"/>
    <w:rsid w:val="00305D46"/>
    <w:rsid w:val="0030717C"/>
    <w:rsid w:val="0030723B"/>
    <w:rsid w:val="00307CD4"/>
    <w:rsid w:val="0031139C"/>
    <w:rsid w:val="00311454"/>
    <w:rsid w:val="00311557"/>
    <w:rsid w:val="003115ED"/>
    <w:rsid w:val="00312232"/>
    <w:rsid w:val="00314F6D"/>
    <w:rsid w:val="0031619A"/>
    <w:rsid w:val="00321CF2"/>
    <w:rsid w:val="00322A0A"/>
    <w:rsid w:val="003256F0"/>
    <w:rsid w:val="00326430"/>
    <w:rsid w:val="0032749C"/>
    <w:rsid w:val="003278BC"/>
    <w:rsid w:val="00327913"/>
    <w:rsid w:val="003301E8"/>
    <w:rsid w:val="003309D9"/>
    <w:rsid w:val="00330E4A"/>
    <w:rsid w:val="00331386"/>
    <w:rsid w:val="003313AF"/>
    <w:rsid w:val="0033153B"/>
    <w:rsid w:val="003317CD"/>
    <w:rsid w:val="0033223B"/>
    <w:rsid w:val="00333981"/>
    <w:rsid w:val="00337726"/>
    <w:rsid w:val="0034038A"/>
    <w:rsid w:val="00340C69"/>
    <w:rsid w:val="00340CD3"/>
    <w:rsid w:val="003415D4"/>
    <w:rsid w:val="003439B0"/>
    <w:rsid w:val="0034418F"/>
    <w:rsid w:val="003441DF"/>
    <w:rsid w:val="0034456F"/>
    <w:rsid w:val="00344CD0"/>
    <w:rsid w:val="00345030"/>
    <w:rsid w:val="003452E1"/>
    <w:rsid w:val="00345E50"/>
    <w:rsid w:val="003472D4"/>
    <w:rsid w:val="00347EE1"/>
    <w:rsid w:val="00350045"/>
    <w:rsid w:val="00353E3F"/>
    <w:rsid w:val="00355672"/>
    <w:rsid w:val="00355A58"/>
    <w:rsid w:val="0035645B"/>
    <w:rsid w:val="0035712A"/>
    <w:rsid w:val="00362EEF"/>
    <w:rsid w:val="0036354C"/>
    <w:rsid w:val="00363E36"/>
    <w:rsid w:val="00363F4D"/>
    <w:rsid w:val="00364527"/>
    <w:rsid w:val="0036531B"/>
    <w:rsid w:val="00365C04"/>
    <w:rsid w:val="00367582"/>
    <w:rsid w:val="00371AD1"/>
    <w:rsid w:val="00371DCF"/>
    <w:rsid w:val="00372A38"/>
    <w:rsid w:val="00372BDD"/>
    <w:rsid w:val="00372C18"/>
    <w:rsid w:val="003731E0"/>
    <w:rsid w:val="00375FCE"/>
    <w:rsid w:val="003766FB"/>
    <w:rsid w:val="00376CCC"/>
    <w:rsid w:val="00383545"/>
    <w:rsid w:val="00384100"/>
    <w:rsid w:val="0038675F"/>
    <w:rsid w:val="00391780"/>
    <w:rsid w:val="003942C1"/>
    <w:rsid w:val="0039493C"/>
    <w:rsid w:val="0039698A"/>
    <w:rsid w:val="00396B66"/>
    <w:rsid w:val="00397FDA"/>
    <w:rsid w:val="003A0031"/>
    <w:rsid w:val="003A0F5D"/>
    <w:rsid w:val="003A18D4"/>
    <w:rsid w:val="003A4530"/>
    <w:rsid w:val="003A4C6E"/>
    <w:rsid w:val="003A4F35"/>
    <w:rsid w:val="003A5512"/>
    <w:rsid w:val="003A67EB"/>
    <w:rsid w:val="003A76A3"/>
    <w:rsid w:val="003B05B1"/>
    <w:rsid w:val="003B0E88"/>
    <w:rsid w:val="003B1006"/>
    <w:rsid w:val="003B146A"/>
    <w:rsid w:val="003B34A4"/>
    <w:rsid w:val="003B34DB"/>
    <w:rsid w:val="003B47D6"/>
    <w:rsid w:val="003B6329"/>
    <w:rsid w:val="003B6D6E"/>
    <w:rsid w:val="003B6DEC"/>
    <w:rsid w:val="003B7DAB"/>
    <w:rsid w:val="003B7F7B"/>
    <w:rsid w:val="003C2025"/>
    <w:rsid w:val="003C2B19"/>
    <w:rsid w:val="003C3872"/>
    <w:rsid w:val="003C4057"/>
    <w:rsid w:val="003C43EF"/>
    <w:rsid w:val="003C7582"/>
    <w:rsid w:val="003C75CD"/>
    <w:rsid w:val="003C7B03"/>
    <w:rsid w:val="003D00A2"/>
    <w:rsid w:val="003D07D9"/>
    <w:rsid w:val="003D1AC2"/>
    <w:rsid w:val="003D207E"/>
    <w:rsid w:val="003D2090"/>
    <w:rsid w:val="003D2956"/>
    <w:rsid w:val="003D377D"/>
    <w:rsid w:val="003D3F18"/>
    <w:rsid w:val="003D457D"/>
    <w:rsid w:val="003D4B41"/>
    <w:rsid w:val="003D6ABF"/>
    <w:rsid w:val="003D7FBC"/>
    <w:rsid w:val="003E3EDD"/>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2A59"/>
    <w:rsid w:val="0041364A"/>
    <w:rsid w:val="00413999"/>
    <w:rsid w:val="004156CD"/>
    <w:rsid w:val="004213FC"/>
    <w:rsid w:val="00422479"/>
    <w:rsid w:val="00423369"/>
    <w:rsid w:val="00423DB7"/>
    <w:rsid w:val="00423E17"/>
    <w:rsid w:val="00424105"/>
    <w:rsid w:val="00424BB6"/>
    <w:rsid w:val="0042544B"/>
    <w:rsid w:val="00425FCA"/>
    <w:rsid w:val="00427A11"/>
    <w:rsid w:val="00430481"/>
    <w:rsid w:val="004309B8"/>
    <w:rsid w:val="0043179F"/>
    <w:rsid w:val="00432C3F"/>
    <w:rsid w:val="00433500"/>
    <w:rsid w:val="0043384B"/>
    <w:rsid w:val="00433E6B"/>
    <w:rsid w:val="00433F71"/>
    <w:rsid w:val="004376E8"/>
    <w:rsid w:val="00440E7A"/>
    <w:rsid w:val="004413AA"/>
    <w:rsid w:val="00441B30"/>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21CA"/>
    <w:rsid w:val="0047222A"/>
    <w:rsid w:val="00472E3F"/>
    <w:rsid w:val="00476F46"/>
    <w:rsid w:val="004777B0"/>
    <w:rsid w:val="004804D6"/>
    <w:rsid w:val="004817E4"/>
    <w:rsid w:val="00481F35"/>
    <w:rsid w:val="00482ABA"/>
    <w:rsid w:val="00484529"/>
    <w:rsid w:val="00484A63"/>
    <w:rsid w:val="00485DF9"/>
    <w:rsid w:val="004870CB"/>
    <w:rsid w:val="00490BC9"/>
    <w:rsid w:val="00490EFC"/>
    <w:rsid w:val="0049139D"/>
    <w:rsid w:val="00491E7E"/>
    <w:rsid w:val="00494A24"/>
    <w:rsid w:val="00494AFE"/>
    <w:rsid w:val="004A179D"/>
    <w:rsid w:val="004A22E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40CA"/>
    <w:rsid w:val="004C53EA"/>
    <w:rsid w:val="004C7A5B"/>
    <w:rsid w:val="004D22A9"/>
    <w:rsid w:val="004D3756"/>
    <w:rsid w:val="004D485E"/>
    <w:rsid w:val="004D550F"/>
    <w:rsid w:val="004D5B59"/>
    <w:rsid w:val="004D6222"/>
    <w:rsid w:val="004D70E3"/>
    <w:rsid w:val="004D777A"/>
    <w:rsid w:val="004E02CA"/>
    <w:rsid w:val="004E0F37"/>
    <w:rsid w:val="004E0FE2"/>
    <w:rsid w:val="004E20CE"/>
    <w:rsid w:val="004E25B7"/>
    <w:rsid w:val="004E26E0"/>
    <w:rsid w:val="004E3686"/>
    <w:rsid w:val="004E3939"/>
    <w:rsid w:val="004E42A1"/>
    <w:rsid w:val="004E4682"/>
    <w:rsid w:val="004E5DDF"/>
    <w:rsid w:val="004E6612"/>
    <w:rsid w:val="004E66BB"/>
    <w:rsid w:val="004E6BE8"/>
    <w:rsid w:val="004E7E32"/>
    <w:rsid w:val="004F1C75"/>
    <w:rsid w:val="004F2F8C"/>
    <w:rsid w:val="004F3FD1"/>
    <w:rsid w:val="004F53BF"/>
    <w:rsid w:val="004F54D6"/>
    <w:rsid w:val="004F7116"/>
    <w:rsid w:val="004F78AE"/>
    <w:rsid w:val="00501C4C"/>
    <w:rsid w:val="00501CBC"/>
    <w:rsid w:val="00503F31"/>
    <w:rsid w:val="0050544D"/>
    <w:rsid w:val="005065C9"/>
    <w:rsid w:val="00511214"/>
    <w:rsid w:val="00511A56"/>
    <w:rsid w:val="0051227E"/>
    <w:rsid w:val="00513DD9"/>
    <w:rsid w:val="00514511"/>
    <w:rsid w:val="005155F8"/>
    <w:rsid w:val="00515805"/>
    <w:rsid w:val="005175C0"/>
    <w:rsid w:val="00517943"/>
    <w:rsid w:val="00520766"/>
    <w:rsid w:val="00520AB0"/>
    <w:rsid w:val="0052370D"/>
    <w:rsid w:val="00525573"/>
    <w:rsid w:val="00526746"/>
    <w:rsid w:val="0052708E"/>
    <w:rsid w:val="00530F4E"/>
    <w:rsid w:val="00531902"/>
    <w:rsid w:val="00531E90"/>
    <w:rsid w:val="0053262B"/>
    <w:rsid w:val="00533780"/>
    <w:rsid w:val="0053565A"/>
    <w:rsid w:val="005364EC"/>
    <w:rsid w:val="00537628"/>
    <w:rsid w:val="00542D79"/>
    <w:rsid w:val="00542E5D"/>
    <w:rsid w:val="00543A43"/>
    <w:rsid w:val="005449E6"/>
    <w:rsid w:val="00544D4D"/>
    <w:rsid w:val="005465EC"/>
    <w:rsid w:val="005512C9"/>
    <w:rsid w:val="00551678"/>
    <w:rsid w:val="005527ED"/>
    <w:rsid w:val="00552FA4"/>
    <w:rsid w:val="005654B9"/>
    <w:rsid w:val="005706DE"/>
    <w:rsid w:val="00570E77"/>
    <w:rsid w:val="00571043"/>
    <w:rsid w:val="00571E21"/>
    <w:rsid w:val="00572317"/>
    <w:rsid w:val="005727FD"/>
    <w:rsid w:val="00573519"/>
    <w:rsid w:val="00573DED"/>
    <w:rsid w:val="005746EE"/>
    <w:rsid w:val="00575B1E"/>
    <w:rsid w:val="005767E1"/>
    <w:rsid w:val="00580FD3"/>
    <w:rsid w:val="00581BA7"/>
    <w:rsid w:val="00581C84"/>
    <w:rsid w:val="005827BA"/>
    <w:rsid w:val="00583904"/>
    <w:rsid w:val="00585A38"/>
    <w:rsid w:val="00587857"/>
    <w:rsid w:val="005911CD"/>
    <w:rsid w:val="00592992"/>
    <w:rsid w:val="00593D85"/>
    <w:rsid w:val="0059666D"/>
    <w:rsid w:val="00597648"/>
    <w:rsid w:val="00597B8D"/>
    <w:rsid w:val="005A0835"/>
    <w:rsid w:val="005A1B30"/>
    <w:rsid w:val="005A39F3"/>
    <w:rsid w:val="005A41A1"/>
    <w:rsid w:val="005A4CE1"/>
    <w:rsid w:val="005A7864"/>
    <w:rsid w:val="005A7FAB"/>
    <w:rsid w:val="005B3F65"/>
    <w:rsid w:val="005B4457"/>
    <w:rsid w:val="005B5477"/>
    <w:rsid w:val="005B5A12"/>
    <w:rsid w:val="005B5E53"/>
    <w:rsid w:val="005B6711"/>
    <w:rsid w:val="005B6FA8"/>
    <w:rsid w:val="005B776D"/>
    <w:rsid w:val="005C1E42"/>
    <w:rsid w:val="005C32E8"/>
    <w:rsid w:val="005C492F"/>
    <w:rsid w:val="005C49C3"/>
    <w:rsid w:val="005C54FF"/>
    <w:rsid w:val="005C5755"/>
    <w:rsid w:val="005C676D"/>
    <w:rsid w:val="005C7B67"/>
    <w:rsid w:val="005C7C5B"/>
    <w:rsid w:val="005D321C"/>
    <w:rsid w:val="005D429B"/>
    <w:rsid w:val="005D495F"/>
    <w:rsid w:val="005D650B"/>
    <w:rsid w:val="005E1CF6"/>
    <w:rsid w:val="005E1D8A"/>
    <w:rsid w:val="005F0150"/>
    <w:rsid w:val="005F1FA5"/>
    <w:rsid w:val="005F23D1"/>
    <w:rsid w:val="005F3055"/>
    <w:rsid w:val="005F335E"/>
    <w:rsid w:val="005F50A3"/>
    <w:rsid w:val="005F6015"/>
    <w:rsid w:val="005F66DB"/>
    <w:rsid w:val="005F73D0"/>
    <w:rsid w:val="00600E15"/>
    <w:rsid w:val="006033AC"/>
    <w:rsid w:val="006101A0"/>
    <w:rsid w:val="00613107"/>
    <w:rsid w:val="00613CF0"/>
    <w:rsid w:val="00613F59"/>
    <w:rsid w:val="006149FE"/>
    <w:rsid w:val="00614F8D"/>
    <w:rsid w:val="00621FBD"/>
    <w:rsid w:val="00622113"/>
    <w:rsid w:val="00624243"/>
    <w:rsid w:val="00624776"/>
    <w:rsid w:val="0062790C"/>
    <w:rsid w:val="00627BC6"/>
    <w:rsid w:val="00627C21"/>
    <w:rsid w:val="006302A9"/>
    <w:rsid w:val="0063136F"/>
    <w:rsid w:val="00632A88"/>
    <w:rsid w:val="006332DF"/>
    <w:rsid w:val="00633451"/>
    <w:rsid w:val="006337C0"/>
    <w:rsid w:val="006339FD"/>
    <w:rsid w:val="00633B86"/>
    <w:rsid w:val="0063544B"/>
    <w:rsid w:val="0063665D"/>
    <w:rsid w:val="00637171"/>
    <w:rsid w:val="00640F09"/>
    <w:rsid w:val="00642C46"/>
    <w:rsid w:val="00643D9A"/>
    <w:rsid w:val="006477EB"/>
    <w:rsid w:val="00647FDE"/>
    <w:rsid w:val="006507FE"/>
    <w:rsid w:val="006509E9"/>
    <w:rsid w:val="00653EF3"/>
    <w:rsid w:val="00654086"/>
    <w:rsid w:val="0065425F"/>
    <w:rsid w:val="006543DC"/>
    <w:rsid w:val="00655AD0"/>
    <w:rsid w:val="00655DC0"/>
    <w:rsid w:val="006611C8"/>
    <w:rsid w:val="0066241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0D00"/>
    <w:rsid w:val="006A31C8"/>
    <w:rsid w:val="006A464E"/>
    <w:rsid w:val="006A58AF"/>
    <w:rsid w:val="006A5E2A"/>
    <w:rsid w:val="006A5F4F"/>
    <w:rsid w:val="006A63F4"/>
    <w:rsid w:val="006A6953"/>
    <w:rsid w:val="006B17F4"/>
    <w:rsid w:val="006B1A65"/>
    <w:rsid w:val="006B25BA"/>
    <w:rsid w:val="006B4A30"/>
    <w:rsid w:val="006B509B"/>
    <w:rsid w:val="006C05DA"/>
    <w:rsid w:val="006C10D2"/>
    <w:rsid w:val="006C1FBE"/>
    <w:rsid w:val="006C2A75"/>
    <w:rsid w:val="006C2E98"/>
    <w:rsid w:val="006C3623"/>
    <w:rsid w:val="006D1291"/>
    <w:rsid w:val="006D14CE"/>
    <w:rsid w:val="006D1DBB"/>
    <w:rsid w:val="006D3E9C"/>
    <w:rsid w:val="006D47ED"/>
    <w:rsid w:val="006D5125"/>
    <w:rsid w:val="006D5507"/>
    <w:rsid w:val="006E0145"/>
    <w:rsid w:val="006E0158"/>
    <w:rsid w:val="006E1DD6"/>
    <w:rsid w:val="006E2882"/>
    <w:rsid w:val="006E53DB"/>
    <w:rsid w:val="006E6460"/>
    <w:rsid w:val="006E70E9"/>
    <w:rsid w:val="006E7646"/>
    <w:rsid w:val="006E786E"/>
    <w:rsid w:val="006E7CFD"/>
    <w:rsid w:val="006F544B"/>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47D"/>
    <w:rsid w:val="0072459F"/>
    <w:rsid w:val="0072606E"/>
    <w:rsid w:val="007262EA"/>
    <w:rsid w:val="007278B6"/>
    <w:rsid w:val="00727F8A"/>
    <w:rsid w:val="00730D62"/>
    <w:rsid w:val="00731A11"/>
    <w:rsid w:val="0073401C"/>
    <w:rsid w:val="00734651"/>
    <w:rsid w:val="00735CA3"/>
    <w:rsid w:val="007365A9"/>
    <w:rsid w:val="007370C6"/>
    <w:rsid w:val="00737170"/>
    <w:rsid w:val="007373BF"/>
    <w:rsid w:val="00737A23"/>
    <w:rsid w:val="00737D0C"/>
    <w:rsid w:val="00741C8A"/>
    <w:rsid w:val="00743D31"/>
    <w:rsid w:val="00745EF3"/>
    <w:rsid w:val="0074752A"/>
    <w:rsid w:val="0075024C"/>
    <w:rsid w:val="00751164"/>
    <w:rsid w:val="007531DC"/>
    <w:rsid w:val="00753590"/>
    <w:rsid w:val="0075360A"/>
    <w:rsid w:val="00753F87"/>
    <w:rsid w:val="00754D43"/>
    <w:rsid w:val="00755AA3"/>
    <w:rsid w:val="00757280"/>
    <w:rsid w:val="007573C5"/>
    <w:rsid w:val="00757884"/>
    <w:rsid w:val="00757C14"/>
    <w:rsid w:val="0076093A"/>
    <w:rsid w:val="00760A52"/>
    <w:rsid w:val="00762CAE"/>
    <w:rsid w:val="0076375F"/>
    <w:rsid w:val="00763FFF"/>
    <w:rsid w:val="00764FCE"/>
    <w:rsid w:val="00765596"/>
    <w:rsid w:val="00766645"/>
    <w:rsid w:val="007677F9"/>
    <w:rsid w:val="00772EE4"/>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2A10"/>
    <w:rsid w:val="007A4050"/>
    <w:rsid w:val="007A5112"/>
    <w:rsid w:val="007A5C0F"/>
    <w:rsid w:val="007A5F4A"/>
    <w:rsid w:val="007A5FF6"/>
    <w:rsid w:val="007B0268"/>
    <w:rsid w:val="007B1598"/>
    <w:rsid w:val="007B1B1B"/>
    <w:rsid w:val="007B2818"/>
    <w:rsid w:val="007C0072"/>
    <w:rsid w:val="007C2B11"/>
    <w:rsid w:val="007C3605"/>
    <w:rsid w:val="007C4D04"/>
    <w:rsid w:val="007C5005"/>
    <w:rsid w:val="007C7824"/>
    <w:rsid w:val="007D0284"/>
    <w:rsid w:val="007D0677"/>
    <w:rsid w:val="007D22EF"/>
    <w:rsid w:val="007D349F"/>
    <w:rsid w:val="007D4A3F"/>
    <w:rsid w:val="007D53B9"/>
    <w:rsid w:val="007D669D"/>
    <w:rsid w:val="007D6BE0"/>
    <w:rsid w:val="007D711E"/>
    <w:rsid w:val="007D7340"/>
    <w:rsid w:val="007E04D2"/>
    <w:rsid w:val="007E13C6"/>
    <w:rsid w:val="007E165D"/>
    <w:rsid w:val="007E3AEE"/>
    <w:rsid w:val="007E5B4B"/>
    <w:rsid w:val="007E6A97"/>
    <w:rsid w:val="007E6AEB"/>
    <w:rsid w:val="007E7EC3"/>
    <w:rsid w:val="007F1782"/>
    <w:rsid w:val="007F2880"/>
    <w:rsid w:val="007F38BF"/>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AFA"/>
    <w:rsid w:val="00814BC3"/>
    <w:rsid w:val="0081588F"/>
    <w:rsid w:val="008161E4"/>
    <w:rsid w:val="0081793E"/>
    <w:rsid w:val="00817DD0"/>
    <w:rsid w:val="00820AB5"/>
    <w:rsid w:val="00821D91"/>
    <w:rsid w:val="00822F53"/>
    <w:rsid w:val="00823DD7"/>
    <w:rsid w:val="00827E45"/>
    <w:rsid w:val="00827FDC"/>
    <w:rsid w:val="008307F2"/>
    <w:rsid w:val="0083139F"/>
    <w:rsid w:val="00833386"/>
    <w:rsid w:val="00833E11"/>
    <w:rsid w:val="00834335"/>
    <w:rsid w:val="008346AC"/>
    <w:rsid w:val="00835588"/>
    <w:rsid w:val="00835A4C"/>
    <w:rsid w:val="00843479"/>
    <w:rsid w:val="00845303"/>
    <w:rsid w:val="008467D2"/>
    <w:rsid w:val="008471A8"/>
    <w:rsid w:val="00852889"/>
    <w:rsid w:val="008536AB"/>
    <w:rsid w:val="00854BD2"/>
    <w:rsid w:val="008550FC"/>
    <w:rsid w:val="0085521E"/>
    <w:rsid w:val="00855F73"/>
    <w:rsid w:val="00856093"/>
    <w:rsid w:val="00856CB3"/>
    <w:rsid w:val="00857283"/>
    <w:rsid w:val="00860031"/>
    <w:rsid w:val="00861F39"/>
    <w:rsid w:val="00862464"/>
    <w:rsid w:val="0086306C"/>
    <w:rsid w:val="008634D2"/>
    <w:rsid w:val="00864605"/>
    <w:rsid w:val="00866B74"/>
    <w:rsid w:val="00866D68"/>
    <w:rsid w:val="0086743D"/>
    <w:rsid w:val="0087038C"/>
    <w:rsid w:val="00870A5F"/>
    <w:rsid w:val="00870E2F"/>
    <w:rsid w:val="00870FEE"/>
    <w:rsid w:val="0087132C"/>
    <w:rsid w:val="00871773"/>
    <w:rsid w:val="0087265C"/>
    <w:rsid w:val="00873B8F"/>
    <w:rsid w:val="00876073"/>
    <w:rsid w:val="00877494"/>
    <w:rsid w:val="008775A4"/>
    <w:rsid w:val="0088021A"/>
    <w:rsid w:val="008833AF"/>
    <w:rsid w:val="008838E7"/>
    <w:rsid w:val="00883C38"/>
    <w:rsid w:val="008842A9"/>
    <w:rsid w:val="0088430D"/>
    <w:rsid w:val="00884BC8"/>
    <w:rsid w:val="00884BE4"/>
    <w:rsid w:val="008861D8"/>
    <w:rsid w:val="008913F2"/>
    <w:rsid w:val="008919F7"/>
    <w:rsid w:val="008927F9"/>
    <w:rsid w:val="00895C6D"/>
    <w:rsid w:val="00895ED4"/>
    <w:rsid w:val="00896457"/>
    <w:rsid w:val="0089674B"/>
    <w:rsid w:val="00896B2C"/>
    <w:rsid w:val="008A26D4"/>
    <w:rsid w:val="008A3ED6"/>
    <w:rsid w:val="008A3EE6"/>
    <w:rsid w:val="008A42E0"/>
    <w:rsid w:val="008A434E"/>
    <w:rsid w:val="008A63DC"/>
    <w:rsid w:val="008A7EDC"/>
    <w:rsid w:val="008A7FCC"/>
    <w:rsid w:val="008B19ED"/>
    <w:rsid w:val="008B2B84"/>
    <w:rsid w:val="008B3AE0"/>
    <w:rsid w:val="008B491B"/>
    <w:rsid w:val="008B4CBF"/>
    <w:rsid w:val="008C150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33B6"/>
    <w:rsid w:val="008F5635"/>
    <w:rsid w:val="008F777E"/>
    <w:rsid w:val="009006A4"/>
    <w:rsid w:val="009016FE"/>
    <w:rsid w:val="009025B3"/>
    <w:rsid w:val="00903F99"/>
    <w:rsid w:val="009076DF"/>
    <w:rsid w:val="00907DA7"/>
    <w:rsid w:val="00907F64"/>
    <w:rsid w:val="00912C31"/>
    <w:rsid w:val="009158A2"/>
    <w:rsid w:val="00922D2D"/>
    <w:rsid w:val="009260C9"/>
    <w:rsid w:val="00927304"/>
    <w:rsid w:val="009273A5"/>
    <w:rsid w:val="00930067"/>
    <w:rsid w:val="00930798"/>
    <w:rsid w:val="00931406"/>
    <w:rsid w:val="00933F31"/>
    <w:rsid w:val="009350C7"/>
    <w:rsid w:val="00935577"/>
    <w:rsid w:val="00937907"/>
    <w:rsid w:val="00940BCE"/>
    <w:rsid w:val="00940E4B"/>
    <w:rsid w:val="0094171D"/>
    <w:rsid w:val="00942271"/>
    <w:rsid w:val="00942559"/>
    <w:rsid w:val="00943245"/>
    <w:rsid w:val="009444BB"/>
    <w:rsid w:val="00944A0F"/>
    <w:rsid w:val="0094547B"/>
    <w:rsid w:val="00945A08"/>
    <w:rsid w:val="00945BC5"/>
    <w:rsid w:val="00945EA8"/>
    <w:rsid w:val="009465CA"/>
    <w:rsid w:val="00947013"/>
    <w:rsid w:val="009474DB"/>
    <w:rsid w:val="00947CEF"/>
    <w:rsid w:val="00951FCE"/>
    <w:rsid w:val="00952BE3"/>
    <w:rsid w:val="00952C88"/>
    <w:rsid w:val="00952FDE"/>
    <w:rsid w:val="0095470C"/>
    <w:rsid w:val="00954C2F"/>
    <w:rsid w:val="00956F7F"/>
    <w:rsid w:val="0095760C"/>
    <w:rsid w:val="0096030E"/>
    <w:rsid w:val="009613D2"/>
    <w:rsid w:val="009636BD"/>
    <w:rsid w:val="0096404F"/>
    <w:rsid w:val="00965674"/>
    <w:rsid w:val="00966940"/>
    <w:rsid w:val="00966AEF"/>
    <w:rsid w:val="009672CA"/>
    <w:rsid w:val="009703B0"/>
    <w:rsid w:val="00970EA3"/>
    <w:rsid w:val="009714A1"/>
    <w:rsid w:val="00972390"/>
    <w:rsid w:val="009735C1"/>
    <w:rsid w:val="009757A9"/>
    <w:rsid w:val="0097790F"/>
    <w:rsid w:val="00980ED7"/>
    <w:rsid w:val="00982076"/>
    <w:rsid w:val="009842BA"/>
    <w:rsid w:val="00984970"/>
    <w:rsid w:val="00986616"/>
    <w:rsid w:val="00986A1E"/>
    <w:rsid w:val="00987368"/>
    <w:rsid w:val="00990383"/>
    <w:rsid w:val="0099063D"/>
    <w:rsid w:val="009928DD"/>
    <w:rsid w:val="00994A5A"/>
    <w:rsid w:val="0099577A"/>
    <w:rsid w:val="0099585E"/>
    <w:rsid w:val="00995DA7"/>
    <w:rsid w:val="00997077"/>
    <w:rsid w:val="0099764C"/>
    <w:rsid w:val="009A003F"/>
    <w:rsid w:val="009A0F7B"/>
    <w:rsid w:val="009A1C63"/>
    <w:rsid w:val="009A4EDA"/>
    <w:rsid w:val="009A6197"/>
    <w:rsid w:val="009A62C1"/>
    <w:rsid w:val="009B1269"/>
    <w:rsid w:val="009B1C8D"/>
    <w:rsid w:val="009B2720"/>
    <w:rsid w:val="009B3DB9"/>
    <w:rsid w:val="009B47E2"/>
    <w:rsid w:val="009B4E0F"/>
    <w:rsid w:val="009B6788"/>
    <w:rsid w:val="009B6BC8"/>
    <w:rsid w:val="009C1580"/>
    <w:rsid w:val="009C1BDC"/>
    <w:rsid w:val="009C2EF4"/>
    <w:rsid w:val="009C33BD"/>
    <w:rsid w:val="009C3459"/>
    <w:rsid w:val="009C4772"/>
    <w:rsid w:val="009C4AB5"/>
    <w:rsid w:val="009C4D8A"/>
    <w:rsid w:val="009C7158"/>
    <w:rsid w:val="009C7377"/>
    <w:rsid w:val="009C7A89"/>
    <w:rsid w:val="009C7DD3"/>
    <w:rsid w:val="009D2118"/>
    <w:rsid w:val="009D328C"/>
    <w:rsid w:val="009D4357"/>
    <w:rsid w:val="009D4C05"/>
    <w:rsid w:val="009D6E26"/>
    <w:rsid w:val="009D7C41"/>
    <w:rsid w:val="009E2B89"/>
    <w:rsid w:val="009E3A54"/>
    <w:rsid w:val="009E54BD"/>
    <w:rsid w:val="009E5606"/>
    <w:rsid w:val="009E64DF"/>
    <w:rsid w:val="009E7503"/>
    <w:rsid w:val="009F0546"/>
    <w:rsid w:val="009F0E33"/>
    <w:rsid w:val="009F107E"/>
    <w:rsid w:val="009F13C5"/>
    <w:rsid w:val="009F2B14"/>
    <w:rsid w:val="009F2B62"/>
    <w:rsid w:val="009F65D1"/>
    <w:rsid w:val="00A00195"/>
    <w:rsid w:val="00A00199"/>
    <w:rsid w:val="00A01538"/>
    <w:rsid w:val="00A064AF"/>
    <w:rsid w:val="00A067A9"/>
    <w:rsid w:val="00A06B07"/>
    <w:rsid w:val="00A10143"/>
    <w:rsid w:val="00A1022C"/>
    <w:rsid w:val="00A104EF"/>
    <w:rsid w:val="00A12332"/>
    <w:rsid w:val="00A1332A"/>
    <w:rsid w:val="00A15101"/>
    <w:rsid w:val="00A15E56"/>
    <w:rsid w:val="00A17A37"/>
    <w:rsid w:val="00A2180E"/>
    <w:rsid w:val="00A229EE"/>
    <w:rsid w:val="00A23626"/>
    <w:rsid w:val="00A27733"/>
    <w:rsid w:val="00A27947"/>
    <w:rsid w:val="00A30AEF"/>
    <w:rsid w:val="00A31D5B"/>
    <w:rsid w:val="00A31F9F"/>
    <w:rsid w:val="00A33459"/>
    <w:rsid w:val="00A339D0"/>
    <w:rsid w:val="00A33BB9"/>
    <w:rsid w:val="00A33BBF"/>
    <w:rsid w:val="00A349F7"/>
    <w:rsid w:val="00A353DC"/>
    <w:rsid w:val="00A35BC3"/>
    <w:rsid w:val="00A37AE9"/>
    <w:rsid w:val="00A37D25"/>
    <w:rsid w:val="00A40310"/>
    <w:rsid w:val="00A40B83"/>
    <w:rsid w:val="00A421CE"/>
    <w:rsid w:val="00A422FF"/>
    <w:rsid w:val="00A42325"/>
    <w:rsid w:val="00A42893"/>
    <w:rsid w:val="00A43CE1"/>
    <w:rsid w:val="00A44775"/>
    <w:rsid w:val="00A4534E"/>
    <w:rsid w:val="00A455CF"/>
    <w:rsid w:val="00A46600"/>
    <w:rsid w:val="00A4795F"/>
    <w:rsid w:val="00A52A31"/>
    <w:rsid w:val="00A544E9"/>
    <w:rsid w:val="00A54D5F"/>
    <w:rsid w:val="00A55CD9"/>
    <w:rsid w:val="00A55D1F"/>
    <w:rsid w:val="00A55D23"/>
    <w:rsid w:val="00A56501"/>
    <w:rsid w:val="00A57A10"/>
    <w:rsid w:val="00A611C0"/>
    <w:rsid w:val="00A632ED"/>
    <w:rsid w:val="00A63719"/>
    <w:rsid w:val="00A63D09"/>
    <w:rsid w:val="00A63EF4"/>
    <w:rsid w:val="00A669BF"/>
    <w:rsid w:val="00A67D38"/>
    <w:rsid w:val="00A730C1"/>
    <w:rsid w:val="00A74D97"/>
    <w:rsid w:val="00A74FF7"/>
    <w:rsid w:val="00A75001"/>
    <w:rsid w:val="00A7567C"/>
    <w:rsid w:val="00A75C39"/>
    <w:rsid w:val="00A763A9"/>
    <w:rsid w:val="00A770A1"/>
    <w:rsid w:val="00A81ED3"/>
    <w:rsid w:val="00A827F2"/>
    <w:rsid w:val="00A832D2"/>
    <w:rsid w:val="00A84406"/>
    <w:rsid w:val="00A84A53"/>
    <w:rsid w:val="00A85190"/>
    <w:rsid w:val="00A871B6"/>
    <w:rsid w:val="00A90696"/>
    <w:rsid w:val="00A92389"/>
    <w:rsid w:val="00A93381"/>
    <w:rsid w:val="00A95309"/>
    <w:rsid w:val="00A9542F"/>
    <w:rsid w:val="00A95578"/>
    <w:rsid w:val="00A9589A"/>
    <w:rsid w:val="00A9697B"/>
    <w:rsid w:val="00A96E17"/>
    <w:rsid w:val="00A97412"/>
    <w:rsid w:val="00AA0B83"/>
    <w:rsid w:val="00AA26A7"/>
    <w:rsid w:val="00AA36D1"/>
    <w:rsid w:val="00AA4219"/>
    <w:rsid w:val="00AB250B"/>
    <w:rsid w:val="00AB279F"/>
    <w:rsid w:val="00AB49DB"/>
    <w:rsid w:val="00AB4E97"/>
    <w:rsid w:val="00AB554B"/>
    <w:rsid w:val="00AC1A4E"/>
    <w:rsid w:val="00AC1DA3"/>
    <w:rsid w:val="00AC21C4"/>
    <w:rsid w:val="00AC2E73"/>
    <w:rsid w:val="00AC4F01"/>
    <w:rsid w:val="00AC566D"/>
    <w:rsid w:val="00AC69F4"/>
    <w:rsid w:val="00AD2C0D"/>
    <w:rsid w:val="00AD4369"/>
    <w:rsid w:val="00AD4393"/>
    <w:rsid w:val="00AD4A4D"/>
    <w:rsid w:val="00AD70FD"/>
    <w:rsid w:val="00AD7776"/>
    <w:rsid w:val="00AD7DC3"/>
    <w:rsid w:val="00AE084A"/>
    <w:rsid w:val="00AE1143"/>
    <w:rsid w:val="00AE13C9"/>
    <w:rsid w:val="00AE235D"/>
    <w:rsid w:val="00AE45FA"/>
    <w:rsid w:val="00AE5BD8"/>
    <w:rsid w:val="00AE7CD6"/>
    <w:rsid w:val="00AF0211"/>
    <w:rsid w:val="00AF14A0"/>
    <w:rsid w:val="00AF25D9"/>
    <w:rsid w:val="00AF2A86"/>
    <w:rsid w:val="00AF4737"/>
    <w:rsid w:val="00AF5584"/>
    <w:rsid w:val="00AF64F6"/>
    <w:rsid w:val="00B01113"/>
    <w:rsid w:val="00B01690"/>
    <w:rsid w:val="00B05536"/>
    <w:rsid w:val="00B05D98"/>
    <w:rsid w:val="00B076F9"/>
    <w:rsid w:val="00B07A30"/>
    <w:rsid w:val="00B07CDB"/>
    <w:rsid w:val="00B105F3"/>
    <w:rsid w:val="00B114E8"/>
    <w:rsid w:val="00B138EC"/>
    <w:rsid w:val="00B13F7D"/>
    <w:rsid w:val="00B1598C"/>
    <w:rsid w:val="00B16B92"/>
    <w:rsid w:val="00B16D64"/>
    <w:rsid w:val="00B17782"/>
    <w:rsid w:val="00B17DA3"/>
    <w:rsid w:val="00B21A05"/>
    <w:rsid w:val="00B221C5"/>
    <w:rsid w:val="00B257A3"/>
    <w:rsid w:val="00B277CD"/>
    <w:rsid w:val="00B30BE2"/>
    <w:rsid w:val="00B30F5B"/>
    <w:rsid w:val="00B31BAB"/>
    <w:rsid w:val="00B32905"/>
    <w:rsid w:val="00B3325A"/>
    <w:rsid w:val="00B334EE"/>
    <w:rsid w:val="00B33DB2"/>
    <w:rsid w:val="00B34FFF"/>
    <w:rsid w:val="00B37503"/>
    <w:rsid w:val="00B41D16"/>
    <w:rsid w:val="00B4364F"/>
    <w:rsid w:val="00B43CD7"/>
    <w:rsid w:val="00B45E8F"/>
    <w:rsid w:val="00B4619B"/>
    <w:rsid w:val="00B465D4"/>
    <w:rsid w:val="00B46623"/>
    <w:rsid w:val="00B475F1"/>
    <w:rsid w:val="00B47AEF"/>
    <w:rsid w:val="00B47D6E"/>
    <w:rsid w:val="00B54DCA"/>
    <w:rsid w:val="00B620B9"/>
    <w:rsid w:val="00B62509"/>
    <w:rsid w:val="00B6379F"/>
    <w:rsid w:val="00B64900"/>
    <w:rsid w:val="00B664FF"/>
    <w:rsid w:val="00B66BF8"/>
    <w:rsid w:val="00B66EB5"/>
    <w:rsid w:val="00B7021F"/>
    <w:rsid w:val="00B70372"/>
    <w:rsid w:val="00B717C7"/>
    <w:rsid w:val="00B71BD8"/>
    <w:rsid w:val="00B72CB7"/>
    <w:rsid w:val="00B7450A"/>
    <w:rsid w:val="00B75411"/>
    <w:rsid w:val="00B770AA"/>
    <w:rsid w:val="00B7737C"/>
    <w:rsid w:val="00B77781"/>
    <w:rsid w:val="00B77D8D"/>
    <w:rsid w:val="00B81A95"/>
    <w:rsid w:val="00B82D07"/>
    <w:rsid w:val="00B834BE"/>
    <w:rsid w:val="00B85CDC"/>
    <w:rsid w:val="00B85FB7"/>
    <w:rsid w:val="00B86695"/>
    <w:rsid w:val="00B86AC3"/>
    <w:rsid w:val="00B86CDC"/>
    <w:rsid w:val="00B87D09"/>
    <w:rsid w:val="00B90233"/>
    <w:rsid w:val="00B91163"/>
    <w:rsid w:val="00B95E03"/>
    <w:rsid w:val="00B961F4"/>
    <w:rsid w:val="00B97103"/>
    <w:rsid w:val="00B97703"/>
    <w:rsid w:val="00BA0B62"/>
    <w:rsid w:val="00BA2299"/>
    <w:rsid w:val="00BA4858"/>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E7EBF"/>
    <w:rsid w:val="00BF45AE"/>
    <w:rsid w:val="00BF4A70"/>
    <w:rsid w:val="00BF51E3"/>
    <w:rsid w:val="00BF526D"/>
    <w:rsid w:val="00BF5779"/>
    <w:rsid w:val="00BF6CC9"/>
    <w:rsid w:val="00BF6F9F"/>
    <w:rsid w:val="00C0250A"/>
    <w:rsid w:val="00C0261E"/>
    <w:rsid w:val="00C02AE4"/>
    <w:rsid w:val="00C0564F"/>
    <w:rsid w:val="00C0675A"/>
    <w:rsid w:val="00C06B65"/>
    <w:rsid w:val="00C1130F"/>
    <w:rsid w:val="00C1248D"/>
    <w:rsid w:val="00C14B33"/>
    <w:rsid w:val="00C14DD8"/>
    <w:rsid w:val="00C166D4"/>
    <w:rsid w:val="00C177C2"/>
    <w:rsid w:val="00C2274D"/>
    <w:rsid w:val="00C23CB9"/>
    <w:rsid w:val="00C241C9"/>
    <w:rsid w:val="00C24F3D"/>
    <w:rsid w:val="00C2644A"/>
    <w:rsid w:val="00C278FA"/>
    <w:rsid w:val="00C300FF"/>
    <w:rsid w:val="00C41130"/>
    <w:rsid w:val="00C42B96"/>
    <w:rsid w:val="00C4396A"/>
    <w:rsid w:val="00C43A33"/>
    <w:rsid w:val="00C44D07"/>
    <w:rsid w:val="00C462C3"/>
    <w:rsid w:val="00C46669"/>
    <w:rsid w:val="00C477EF"/>
    <w:rsid w:val="00C47F23"/>
    <w:rsid w:val="00C50AD1"/>
    <w:rsid w:val="00C5599A"/>
    <w:rsid w:val="00C6044B"/>
    <w:rsid w:val="00C60C04"/>
    <w:rsid w:val="00C631D9"/>
    <w:rsid w:val="00C6351D"/>
    <w:rsid w:val="00C64655"/>
    <w:rsid w:val="00C67EEA"/>
    <w:rsid w:val="00C7059E"/>
    <w:rsid w:val="00C731D4"/>
    <w:rsid w:val="00C73671"/>
    <w:rsid w:val="00C74509"/>
    <w:rsid w:val="00C74AC3"/>
    <w:rsid w:val="00C75EDD"/>
    <w:rsid w:val="00C77A3A"/>
    <w:rsid w:val="00C77DF9"/>
    <w:rsid w:val="00C8209F"/>
    <w:rsid w:val="00C821D4"/>
    <w:rsid w:val="00C822C4"/>
    <w:rsid w:val="00C82985"/>
    <w:rsid w:val="00C83184"/>
    <w:rsid w:val="00C8482E"/>
    <w:rsid w:val="00C866B6"/>
    <w:rsid w:val="00C86C2E"/>
    <w:rsid w:val="00C914A2"/>
    <w:rsid w:val="00C919EF"/>
    <w:rsid w:val="00C92760"/>
    <w:rsid w:val="00C96B6E"/>
    <w:rsid w:val="00C97018"/>
    <w:rsid w:val="00C975C2"/>
    <w:rsid w:val="00C97B87"/>
    <w:rsid w:val="00CA011B"/>
    <w:rsid w:val="00CA400B"/>
    <w:rsid w:val="00CA5414"/>
    <w:rsid w:val="00CA663C"/>
    <w:rsid w:val="00CA7AF1"/>
    <w:rsid w:val="00CA7F5F"/>
    <w:rsid w:val="00CB0594"/>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648"/>
    <w:rsid w:val="00CD6246"/>
    <w:rsid w:val="00CD7ECD"/>
    <w:rsid w:val="00CE0037"/>
    <w:rsid w:val="00CE008C"/>
    <w:rsid w:val="00CE03D1"/>
    <w:rsid w:val="00CE1150"/>
    <w:rsid w:val="00CE15FB"/>
    <w:rsid w:val="00CE1C05"/>
    <w:rsid w:val="00CE2551"/>
    <w:rsid w:val="00CE3F6D"/>
    <w:rsid w:val="00CE4A32"/>
    <w:rsid w:val="00CE504F"/>
    <w:rsid w:val="00CE58F3"/>
    <w:rsid w:val="00CE6975"/>
    <w:rsid w:val="00CE6A0F"/>
    <w:rsid w:val="00CE6AC9"/>
    <w:rsid w:val="00CE71EE"/>
    <w:rsid w:val="00CE7F16"/>
    <w:rsid w:val="00CF1AC8"/>
    <w:rsid w:val="00CF1EF2"/>
    <w:rsid w:val="00CF237F"/>
    <w:rsid w:val="00CF24BA"/>
    <w:rsid w:val="00CF458D"/>
    <w:rsid w:val="00CF4BC0"/>
    <w:rsid w:val="00CF59A1"/>
    <w:rsid w:val="00CF618B"/>
    <w:rsid w:val="00D01A14"/>
    <w:rsid w:val="00D02BA2"/>
    <w:rsid w:val="00D03EF0"/>
    <w:rsid w:val="00D049B1"/>
    <w:rsid w:val="00D04F26"/>
    <w:rsid w:val="00D06BFA"/>
    <w:rsid w:val="00D075FF"/>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47A"/>
    <w:rsid w:val="00D24D5E"/>
    <w:rsid w:val="00D25A76"/>
    <w:rsid w:val="00D26E10"/>
    <w:rsid w:val="00D27A23"/>
    <w:rsid w:val="00D313F6"/>
    <w:rsid w:val="00D32D20"/>
    <w:rsid w:val="00D335DB"/>
    <w:rsid w:val="00D3364A"/>
    <w:rsid w:val="00D34FBB"/>
    <w:rsid w:val="00D358CA"/>
    <w:rsid w:val="00D363F0"/>
    <w:rsid w:val="00D36677"/>
    <w:rsid w:val="00D36688"/>
    <w:rsid w:val="00D3705D"/>
    <w:rsid w:val="00D41708"/>
    <w:rsid w:val="00D41880"/>
    <w:rsid w:val="00D4214E"/>
    <w:rsid w:val="00D429CF"/>
    <w:rsid w:val="00D56A8D"/>
    <w:rsid w:val="00D56CD0"/>
    <w:rsid w:val="00D5709E"/>
    <w:rsid w:val="00D57AC9"/>
    <w:rsid w:val="00D60048"/>
    <w:rsid w:val="00D61378"/>
    <w:rsid w:val="00D62026"/>
    <w:rsid w:val="00D6370E"/>
    <w:rsid w:val="00D63E18"/>
    <w:rsid w:val="00D640DA"/>
    <w:rsid w:val="00D66B44"/>
    <w:rsid w:val="00D70CB5"/>
    <w:rsid w:val="00D72F2B"/>
    <w:rsid w:val="00D74E37"/>
    <w:rsid w:val="00D802B9"/>
    <w:rsid w:val="00D83F77"/>
    <w:rsid w:val="00D8466F"/>
    <w:rsid w:val="00D851A5"/>
    <w:rsid w:val="00D85CEF"/>
    <w:rsid w:val="00D8643E"/>
    <w:rsid w:val="00D908FE"/>
    <w:rsid w:val="00D9096F"/>
    <w:rsid w:val="00D90A7F"/>
    <w:rsid w:val="00D92A4E"/>
    <w:rsid w:val="00D937E4"/>
    <w:rsid w:val="00D957C4"/>
    <w:rsid w:val="00D9631B"/>
    <w:rsid w:val="00D96F68"/>
    <w:rsid w:val="00D97B58"/>
    <w:rsid w:val="00D97E23"/>
    <w:rsid w:val="00DA0E89"/>
    <w:rsid w:val="00DA2011"/>
    <w:rsid w:val="00DA236D"/>
    <w:rsid w:val="00DA2AF7"/>
    <w:rsid w:val="00DA6D5A"/>
    <w:rsid w:val="00DB0815"/>
    <w:rsid w:val="00DB1177"/>
    <w:rsid w:val="00DB24F6"/>
    <w:rsid w:val="00DB34D5"/>
    <w:rsid w:val="00DB43AB"/>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6516"/>
    <w:rsid w:val="00DD7971"/>
    <w:rsid w:val="00DE0046"/>
    <w:rsid w:val="00DE1E95"/>
    <w:rsid w:val="00DE3DCA"/>
    <w:rsid w:val="00DE54D0"/>
    <w:rsid w:val="00DE5685"/>
    <w:rsid w:val="00DE6BB0"/>
    <w:rsid w:val="00DF100C"/>
    <w:rsid w:val="00DF297C"/>
    <w:rsid w:val="00DF7B97"/>
    <w:rsid w:val="00E00EA6"/>
    <w:rsid w:val="00E018A3"/>
    <w:rsid w:val="00E03354"/>
    <w:rsid w:val="00E033BD"/>
    <w:rsid w:val="00E03FF1"/>
    <w:rsid w:val="00E044AB"/>
    <w:rsid w:val="00E04E38"/>
    <w:rsid w:val="00E06327"/>
    <w:rsid w:val="00E10DDA"/>
    <w:rsid w:val="00E1453B"/>
    <w:rsid w:val="00E14EBC"/>
    <w:rsid w:val="00E15B20"/>
    <w:rsid w:val="00E17963"/>
    <w:rsid w:val="00E17E93"/>
    <w:rsid w:val="00E21396"/>
    <w:rsid w:val="00E2249A"/>
    <w:rsid w:val="00E236F5"/>
    <w:rsid w:val="00E24506"/>
    <w:rsid w:val="00E30881"/>
    <w:rsid w:val="00E31D6F"/>
    <w:rsid w:val="00E31E46"/>
    <w:rsid w:val="00E32DF0"/>
    <w:rsid w:val="00E3596F"/>
    <w:rsid w:val="00E37F64"/>
    <w:rsid w:val="00E402A8"/>
    <w:rsid w:val="00E41A0E"/>
    <w:rsid w:val="00E43AD9"/>
    <w:rsid w:val="00E4506A"/>
    <w:rsid w:val="00E46834"/>
    <w:rsid w:val="00E52407"/>
    <w:rsid w:val="00E52A58"/>
    <w:rsid w:val="00E5317A"/>
    <w:rsid w:val="00E545F5"/>
    <w:rsid w:val="00E56678"/>
    <w:rsid w:val="00E56970"/>
    <w:rsid w:val="00E56E80"/>
    <w:rsid w:val="00E61064"/>
    <w:rsid w:val="00E63FCC"/>
    <w:rsid w:val="00E6446D"/>
    <w:rsid w:val="00E64A39"/>
    <w:rsid w:val="00E659E2"/>
    <w:rsid w:val="00E65BC4"/>
    <w:rsid w:val="00E65FF0"/>
    <w:rsid w:val="00E66249"/>
    <w:rsid w:val="00E67FC8"/>
    <w:rsid w:val="00E705EF"/>
    <w:rsid w:val="00E70607"/>
    <w:rsid w:val="00E70734"/>
    <w:rsid w:val="00E72203"/>
    <w:rsid w:val="00E737D4"/>
    <w:rsid w:val="00E73D1C"/>
    <w:rsid w:val="00E74CA6"/>
    <w:rsid w:val="00E75F5E"/>
    <w:rsid w:val="00E803C4"/>
    <w:rsid w:val="00E80D4B"/>
    <w:rsid w:val="00E8670A"/>
    <w:rsid w:val="00E8797D"/>
    <w:rsid w:val="00E87F61"/>
    <w:rsid w:val="00E90C26"/>
    <w:rsid w:val="00E93B04"/>
    <w:rsid w:val="00E96316"/>
    <w:rsid w:val="00E9660E"/>
    <w:rsid w:val="00EA095C"/>
    <w:rsid w:val="00EA100B"/>
    <w:rsid w:val="00EA35C9"/>
    <w:rsid w:val="00EA415B"/>
    <w:rsid w:val="00EA546E"/>
    <w:rsid w:val="00EA71C4"/>
    <w:rsid w:val="00EB12B5"/>
    <w:rsid w:val="00EB19F9"/>
    <w:rsid w:val="00EB2CC9"/>
    <w:rsid w:val="00EB368D"/>
    <w:rsid w:val="00EB560F"/>
    <w:rsid w:val="00EB5AE5"/>
    <w:rsid w:val="00EB626F"/>
    <w:rsid w:val="00EB7C04"/>
    <w:rsid w:val="00EC04CE"/>
    <w:rsid w:val="00EC14FE"/>
    <w:rsid w:val="00EC5851"/>
    <w:rsid w:val="00EC5DB6"/>
    <w:rsid w:val="00EC67CC"/>
    <w:rsid w:val="00EC68F7"/>
    <w:rsid w:val="00EC6F8E"/>
    <w:rsid w:val="00EC72E4"/>
    <w:rsid w:val="00EC7DCB"/>
    <w:rsid w:val="00EC7F43"/>
    <w:rsid w:val="00ED2DE4"/>
    <w:rsid w:val="00ED4C9A"/>
    <w:rsid w:val="00ED5020"/>
    <w:rsid w:val="00ED6A8E"/>
    <w:rsid w:val="00ED7126"/>
    <w:rsid w:val="00EE0B70"/>
    <w:rsid w:val="00EE129F"/>
    <w:rsid w:val="00EE1E05"/>
    <w:rsid w:val="00EE2AE3"/>
    <w:rsid w:val="00EE566A"/>
    <w:rsid w:val="00EE5AB4"/>
    <w:rsid w:val="00EE611C"/>
    <w:rsid w:val="00EF0E3B"/>
    <w:rsid w:val="00EF20E6"/>
    <w:rsid w:val="00EF24CD"/>
    <w:rsid w:val="00EF2EF0"/>
    <w:rsid w:val="00EF3C80"/>
    <w:rsid w:val="00EF4831"/>
    <w:rsid w:val="00EF4B8C"/>
    <w:rsid w:val="00EF51F1"/>
    <w:rsid w:val="00F01D9E"/>
    <w:rsid w:val="00F03CC1"/>
    <w:rsid w:val="00F043C7"/>
    <w:rsid w:val="00F05830"/>
    <w:rsid w:val="00F058DF"/>
    <w:rsid w:val="00F07005"/>
    <w:rsid w:val="00F0724C"/>
    <w:rsid w:val="00F074C5"/>
    <w:rsid w:val="00F07B89"/>
    <w:rsid w:val="00F107C3"/>
    <w:rsid w:val="00F10EA9"/>
    <w:rsid w:val="00F1119C"/>
    <w:rsid w:val="00F13619"/>
    <w:rsid w:val="00F15078"/>
    <w:rsid w:val="00F16B65"/>
    <w:rsid w:val="00F16FA8"/>
    <w:rsid w:val="00F20177"/>
    <w:rsid w:val="00F2033E"/>
    <w:rsid w:val="00F20E2F"/>
    <w:rsid w:val="00F22B9A"/>
    <w:rsid w:val="00F2447A"/>
    <w:rsid w:val="00F247F5"/>
    <w:rsid w:val="00F24B47"/>
    <w:rsid w:val="00F25AF6"/>
    <w:rsid w:val="00F263AA"/>
    <w:rsid w:val="00F27ABA"/>
    <w:rsid w:val="00F316BF"/>
    <w:rsid w:val="00F32974"/>
    <w:rsid w:val="00F32DB3"/>
    <w:rsid w:val="00F3642C"/>
    <w:rsid w:val="00F377F2"/>
    <w:rsid w:val="00F40B8A"/>
    <w:rsid w:val="00F40ED2"/>
    <w:rsid w:val="00F41D10"/>
    <w:rsid w:val="00F42DBE"/>
    <w:rsid w:val="00F4381F"/>
    <w:rsid w:val="00F44815"/>
    <w:rsid w:val="00F451FA"/>
    <w:rsid w:val="00F46671"/>
    <w:rsid w:val="00F4696A"/>
    <w:rsid w:val="00F46D9A"/>
    <w:rsid w:val="00F47D6D"/>
    <w:rsid w:val="00F500EC"/>
    <w:rsid w:val="00F51DBD"/>
    <w:rsid w:val="00F52D44"/>
    <w:rsid w:val="00F5372D"/>
    <w:rsid w:val="00F55AB8"/>
    <w:rsid w:val="00F55B65"/>
    <w:rsid w:val="00F56DD2"/>
    <w:rsid w:val="00F56E2E"/>
    <w:rsid w:val="00F57E60"/>
    <w:rsid w:val="00F605C0"/>
    <w:rsid w:val="00F613A2"/>
    <w:rsid w:val="00F62128"/>
    <w:rsid w:val="00F62790"/>
    <w:rsid w:val="00F62D83"/>
    <w:rsid w:val="00F63379"/>
    <w:rsid w:val="00F652AC"/>
    <w:rsid w:val="00F71322"/>
    <w:rsid w:val="00F72835"/>
    <w:rsid w:val="00F72A6B"/>
    <w:rsid w:val="00F74B0A"/>
    <w:rsid w:val="00F76EB3"/>
    <w:rsid w:val="00F80648"/>
    <w:rsid w:val="00F80802"/>
    <w:rsid w:val="00F81355"/>
    <w:rsid w:val="00F813FD"/>
    <w:rsid w:val="00F848CE"/>
    <w:rsid w:val="00F84D27"/>
    <w:rsid w:val="00F85A6B"/>
    <w:rsid w:val="00F86A12"/>
    <w:rsid w:val="00F873FF"/>
    <w:rsid w:val="00F948A9"/>
    <w:rsid w:val="00F95313"/>
    <w:rsid w:val="00F95AF4"/>
    <w:rsid w:val="00F95BEC"/>
    <w:rsid w:val="00FA111F"/>
    <w:rsid w:val="00FA11AD"/>
    <w:rsid w:val="00FA1B86"/>
    <w:rsid w:val="00FA5B15"/>
    <w:rsid w:val="00FA5CC4"/>
    <w:rsid w:val="00FA6471"/>
    <w:rsid w:val="00FA7974"/>
    <w:rsid w:val="00FB2015"/>
    <w:rsid w:val="00FB28F2"/>
    <w:rsid w:val="00FB5154"/>
    <w:rsid w:val="00FB68D3"/>
    <w:rsid w:val="00FB7907"/>
    <w:rsid w:val="00FB7A9A"/>
    <w:rsid w:val="00FC0AF9"/>
    <w:rsid w:val="00FC1E71"/>
    <w:rsid w:val="00FC221C"/>
    <w:rsid w:val="00FC292D"/>
    <w:rsid w:val="00FC3FE9"/>
    <w:rsid w:val="00FC453C"/>
    <w:rsid w:val="00FC54D3"/>
    <w:rsid w:val="00FC57A4"/>
    <w:rsid w:val="00FD0414"/>
    <w:rsid w:val="00FD0DFA"/>
    <w:rsid w:val="00FD1C3A"/>
    <w:rsid w:val="00FD1DF0"/>
    <w:rsid w:val="00FD20F6"/>
    <w:rsid w:val="00FD73DF"/>
    <w:rsid w:val="00FD7FF4"/>
    <w:rsid w:val="00FE03A4"/>
    <w:rsid w:val="00FE1369"/>
    <w:rsid w:val="00FE2373"/>
    <w:rsid w:val="00FE45D2"/>
    <w:rsid w:val="00FE4CC9"/>
    <w:rsid w:val="00FE56B9"/>
    <w:rsid w:val="00FE72DF"/>
    <w:rsid w:val="00FF306C"/>
    <w:rsid w:val="00FF4C84"/>
    <w:rsid w:val="00FF56FC"/>
    <w:rsid w:val="00FF5A89"/>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5B20"/>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qFormat/>
    <w:rsid w:val="00DE3DCA"/>
    <w:pPr>
      <w:numPr>
        <w:numId w:val="48"/>
      </w:numPr>
      <w:overflowPunct/>
      <w:autoSpaceDE/>
      <w:autoSpaceDN/>
      <w:adjustRightInd/>
      <w:spacing w:before="60" w:after="0"/>
      <w:textAlignment w:val="auto"/>
    </w:pPr>
    <w:rPr>
      <w:rFonts w:eastAsia="MS Mincho"/>
      <w:b/>
      <w:szCs w:val="24"/>
    </w:rPr>
  </w:style>
  <w:style w:type="paragraph" w:styleId="aff1">
    <w:name w:val="caption"/>
    <w:basedOn w:val="a"/>
    <w:next w:val="a"/>
    <w:uiPriority w:val="35"/>
    <w:unhideWhenUsed/>
    <w:qFormat/>
    <w:rsid w:val="00E8797D"/>
    <w:pPr>
      <w:overflowPunct/>
      <w:autoSpaceDE/>
      <w:autoSpaceDN/>
      <w:adjustRightInd/>
      <w:spacing w:after="200" w:line="259" w:lineRule="auto"/>
      <w:jc w:val="both"/>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ad">
    <w:name w:val="正文文本 字符"/>
    <w:basedOn w:val="a0"/>
    <w:link w:val="ac"/>
    <w:semiHidden/>
    <w:rsid w:val="00E15B20"/>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9973588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854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CDECB-5C0E-48AB-99DE-541CF34A368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5</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348</cp:revision>
  <cp:lastPrinted>2018-05-22T10:28:00Z</cp:lastPrinted>
  <dcterms:created xsi:type="dcterms:W3CDTF">2020-08-05T03:28:00Z</dcterms:created>
  <dcterms:modified xsi:type="dcterms:W3CDTF">2021-05-11T01:10:00Z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